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340C" w14:textId="33EEC971" w:rsidR="00C552BE" w:rsidRPr="00C552BE" w:rsidRDefault="00C552BE" w:rsidP="00C552BE">
      <w:pPr>
        <w:jc w:val="center"/>
        <w:rPr>
          <w:b/>
          <w:color w:val="002060"/>
          <w:sz w:val="36"/>
          <w:szCs w:val="36"/>
        </w:rPr>
      </w:pPr>
      <w:r>
        <w:rPr>
          <w:noProof/>
        </w:rPr>
        <w:drawing>
          <wp:anchor distT="0" distB="0" distL="114300" distR="114300" simplePos="0" relativeHeight="251658240" behindDoc="0" locked="0" layoutInCell="1" allowOverlap="1" wp14:anchorId="5D4762F9" wp14:editId="29BF3CF4">
            <wp:simplePos x="0" y="0"/>
            <wp:positionH relativeFrom="column">
              <wp:posOffset>-436728</wp:posOffset>
            </wp:positionH>
            <wp:positionV relativeFrom="paragraph">
              <wp:posOffset>-443553</wp:posOffset>
            </wp:positionV>
            <wp:extent cx="7749254" cy="266131"/>
            <wp:effectExtent l="0" t="0" r="4445" b="635"/>
            <wp:wrapNone/>
            <wp:docPr id="1158323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323698" name="Picture 1158323698"/>
                    <pic:cNvPicPr/>
                  </pic:nvPicPr>
                  <pic:blipFill>
                    <a:blip r:embed="rId7">
                      <a:extLst>
                        <a:ext uri="{28A0092B-C50C-407E-A947-70E740481C1C}">
                          <a14:useLocalDpi xmlns:a14="http://schemas.microsoft.com/office/drawing/2010/main" val="0"/>
                        </a:ext>
                      </a:extLst>
                    </a:blip>
                    <a:stretch>
                      <a:fillRect/>
                    </a:stretch>
                  </pic:blipFill>
                  <pic:spPr>
                    <a:xfrm>
                      <a:off x="0" y="0"/>
                      <a:ext cx="7777156" cy="267089"/>
                    </a:xfrm>
                    <a:prstGeom prst="rect">
                      <a:avLst/>
                    </a:prstGeom>
                  </pic:spPr>
                </pic:pic>
              </a:graphicData>
            </a:graphic>
            <wp14:sizeRelH relativeFrom="margin">
              <wp14:pctWidth>0</wp14:pctWidth>
            </wp14:sizeRelH>
            <wp14:sizeRelV relativeFrom="margin">
              <wp14:pctHeight>0</wp14:pctHeight>
            </wp14:sizeRelV>
          </wp:anchor>
        </w:drawing>
      </w:r>
      <w:r w:rsidRPr="00C552BE">
        <w:rPr>
          <w:b/>
          <w:color w:val="002060"/>
          <w:sz w:val="36"/>
          <w:szCs w:val="36"/>
        </w:rPr>
        <w:t xml:space="preserve">Nursing Home </w:t>
      </w:r>
      <w:bookmarkStart w:id="0" w:name="_Hlk152245152"/>
      <w:bookmarkEnd w:id="0"/>
      <w:r w:rsidRPr="00C552BE">
        <w:rPr>
          <w:b/>
          <w:color w:val="002060"/>
          <w:sz w:val="36"/>
          <w:szCs w:val="36"/>
        </w:rPr>
        <w:t>Emergency Preparedness Plan Review</w:t>
      </w:r>
    </w:p>
    <w:p w14:paraId="76457E06" w14:textId="14A673F7" w:rsidR="00C552BE" w:rsidRPr="00C552BE" w:rsidRDefault="00C552BE" w:rsidP="003C0B25">
      <w:pPr>
        <w:spacing w:after="0"/>
      </w:pPr>
      <w:r w:rsidRPr="00C552BE">
        <w:t xml:space="preserve">Name of Nursing Home: </w:t>
      </w:r>
    </w:p>
    <w:p w14:paraId="6300947A" w14:textId="2F6B09EB" w:rsidR="00C552BE" w:rsidRPr="00C552BE" w:rsidRDefault="00C552BE" w:rsidP="003C0B25">
      <w:pPr>
        <w:spacing w:after="0"/>
      </w:pPr>
      <w:r w:rsidRPr="00C552BE">
        <w:t>CCN Nu</w:t>
      </w:r>
      <w:r>
        <w:t>mber:</w:t>
      </w:r>
    </w:p>
    <w:p w14:paraId="70762742" w14:textId="0ECEA993" w:rsidR="009F38F9" w:rsidRDefault="00C552BE" w:rsidP="003C0B25">
      <w:pPr>
        <w:spacing w:after="0"/>
      </w:pPr>
      <w:r w:rsidRPr="00C552BE">
        <w:t>Name of Reviewer</w:t>
      </w:r>
      <w:r w:rsidR="000D7C85">
        <w:t>:</w:t>
      </w:r>
    </w:p>
    <w:p w14:paraId="42467025" w14:textId="763E0408" w:rsidR="00C552BE" w:rsidRDefault="00C552BE" w:rsidP="003C0B25">
      <w:pPr>
        <w:spacing w:after="0"/>
      </w:pPr>
      <w:r w:rsidRPr="00C552BE">
        <w:t>Date Reviewed:</w:t>
      </w:r>
    </w:p>
    <w:p w14:paraId="2542DC93" w14:textId="77777777" w:rsidR="00C552BE" w:rsidRDefault="00C552BE" w:rsidP="00206379">
      <w:pPr>
        <w:spacing w:after="0"/>
      </w:pPr>
    </w:p>
    <w:p w14:paraId="194480A1" w14:textId="77777777" w:rsidR="00C552BE" w:rsidRPr="00C552BE" w:rsidRDefault="00C552BE" w:rsidP="00206379">
      <w:pPr>
        <w:spacing w:after="0"/>
        <w:rPr>
          <w:b/>
          <w:bCs/>
          <w:color w:val="002060"/>
          <w:sz w:val="24"/>
          <w:szCs w:val="24"/>
        </w:rPr>
      </w:pPr>
      <w:r w:rsidRPr="00C552BE">
        <w:rPr>
          <w:b/>
          <w:bCs/>
          <w:color w:val="002060"/>
          <w:sz w:val="24"/>
          <w:szCs w:val="24"/>
        </w:rPr>
        <w:t xml:space="preserve">Must Establish and Maintain a Comprehensive Emergency Preparedness Program </w:t>
      </w:r>
      <w:r w:rsidRPr="0055770B">
        <w:rPr>
          <w:b/>
          <w:bCs/>
          <w:color w:val="002060"/>
          <w:sz w:val="24"/>
          <w:szCs w:val="24"/>
        </w:rPr>
        <w:t>(EMP)</w:t>
      </w:r>
    </w:p>
    <w:tbl>
      <w:tblPr>
        <w:tblStyle w:val="TableGrid"/>
        <w:tblW w:w="10435" w:type="dxa"/>
        <w:tblLayout w:type="fixed"/>
        <w:tblLook w:val="04A0" w:firstRow="1" w:lastRow="0" w:firstColumn="1" w:lastColumn="0" w:noHBand="0" w:noVBand="1"/>
      </w:tblPr>
      <w:tblGrid>
        <w:gridCol w:w="1075"/>
        <w:gridCol w:w="1620"/>
        <w:gridCol w:w="4590"/>
        <w:gridCol w:w="3150"/>
      </w:tblGrid>
      <w:tr w:rsidR="00C552BE" w:rsidRPr="00C552BE" w14:paraId="0B2F349F" w14:textId="77777777" w:rsidTr="003C0B25">
        <w:trPr>
          <w:trHeight w:val="20"/>
          <w:tblHeader/>
        </w:trPr>
        <w:tc>
          <w:tcPr>
            <w:tcW w:w="1075" w:type="dxa"/>
            <w:shd w:val="clear" w:color="auto" w:fill="002060"/>
            <w:vAlign w:val="center"/>
          </w:tcPr>
          <w:p w14:paraId="6ED4F4EF"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r w:rsidRPr="00C552BE">
              <w:rPr>
                <w:rFonts w:asciiTheme="minorHAnsi" w:hAnsiTheme="minorHAnsi" w:cstheme="minorBidi"/>
                <w:b/>
                <w:kern w:val="2"/>
                <w:sz w:val="22"/>
                <w:szCs w:val="22"/>
                <w14:ligatures w14:val="standardContextual"/>
              </w:rPr>
              <w:t>Yes / No</w:t>
            </w:r>
          </w:p>
        </w:tc>
        <w:tc>
          <w:tcPr>
            <w:tcW w:w="1620" w:type="dxa"/>
            <w:shd w:val="clear" w:color="auto" w:fill="002060"/>
            <w:vAlign w:val="center"/>
          </w:tcPr>
          <w:p w14:paraId="7AC56297"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r w:rsidRPr="00C552BE">
              <w:rPr>
                <w:rFonts w:asciiTheme="minorHAnsi" w:hAnsiTheme="minorHAnsi" w:cstheme="minorBidi"/>
                <w:b/>
                <w:kern w:val="2"/>
                <w:sz w:val="22"/>
                <w:szCs w:val="22"/>
                <w14:ligatures w14:val="standardContextual"/>
              </w:rPr>
              <w:t>Appendix Z / Regulation</w:t>
            </w:r>
          </w:p>
        </w:tc>
        <w:tc>
          <w:tcPr>
            <w:tcW w:w="4590" w:type="dxa"/>
            <w:shd w:val="clear" w:color="auto" w:fill="002060"/>
            <w:vAlign w:val="center"/>
          </w:tcPr>
          <w:p w14:paraId="01643F1C"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r w:rsidRPr="00C552BE">
              <w:rPr>
                <w:rFonts w:asciiTheme="minorHAnsi" w:hAnsiTheme="minorHAnsi" w:cstheme="minorBidi"/>
                <w:b/>
                <w:kern w:val="2"/>
                <w:sz w:val="22"/>
                <w:szCs w:val="22"/>
                <w14:ligatures w14:val="standardContextual"/>
              </w:rPr>
              <w:t xml:space="preserve">Description </w:t>
            </w:r>
          </w:p>
        </w:tc>
        <w:tc>
          <w:tcPr>
            <w:tcW w:w="3150" w:type="dxa"/>
            <w:shd w:val="clear" w:color="auto" w:fill="002060"/>
            <w:vAlign w:val="center"/>
          </w:tcPr>
          <w:p w14:paraId="7DD5B935"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r w:rsidRPr="00C552BE">
              <w:rPr>
                <w:rFonts w:asciiTheme="minorHAnsi" w:hAnsiTheme="minorHAnsi" w:cstheme="minorBidi"/>
                <w:b/>
                <w:kern w:val="2"/>
                <w:sz w:val="22"/>
                <w:szCs w:val="22"/>
                <w14:ligatures w14:val="standardContextual"/>
              </w:rPr>
              <w:t>Notes</w:t>
            </w:r>
          </w:p>
        </w:tc>
      </w:tr>
      <w:tr w:rsidR="00C552BE" w:rsidRPr="00C552BE" w14:paraId="21076F77" w14:textId="77777777" w:rsidTr="003C0B25">
        <w:trPr>
          <w:trHeight w:val="576"/>
        </w:trPr>
        <w:tc>
          <w:tcPr>
            <w:tcW w:w="1075" w:type="dxa"/>
            <w:vAlign w:val="center"/>
          </w:tcPr>
          <w:p w14:paraId="2D027B46" w14:textId="2E257AA2" w:rsidR="00C552BE" w:rsidRPr="00C552BE" w:rsidRDefault="00C552BE" w:rsidP="00C552BE">
            <w:pPr>
              <w:spacing w:line="259" w:lineRule="auto"/>
              <w:rPr>
                <w:rFonts w:asciiTheme="minorHAnsi" w:hAnsiTheme="minorHAnsi" w:cstheme="minorBidi"/>
                <w:kern w:val="2"/>
                <w:sz w:val="22"/>
                <w:szCs w:val="22"/>
                <w14:ligatures w14:val="standardContextual"/>
              </w:rPr>
            </w:pPr>
          </w:p>
        </w:tc>
        <w:tc>
          <w:tcPr>
            <w:tcW w:w="1620" w:type="dxa"/>
            <w:vMerge w:val="restart"/>
            <w:vAlign w:val="center"/>
          </w:tcPr>
          <w:p w14:paraId="533FF928"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E-001</w:t>
            </w:r>
          </w:p>
        </w:tc>
        <w:tc>
          <w:tcPr>
            <w:tcW w:w="4590" w:type="dxa"/>
            <w:vAlign w:val="center"/>
          </w:tcPr>
          <w:p w14:paraId="58464D5E" w14:textId="6DA47F60" w:rsidR="00C552BE" w:rsidRPr="00C552BE" w:rsidRDefault="00C552BE"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 xml:space="preserve">Includes a cross-walk </w:t>
            </w:r>
            <w:r w:rsidR="004227FD">
              <w:rPr>
                <w:rFonts w:asciiTheme="minorHAnsi" w:hAnsiTheme="minorHAnsi" w:cstheme="minorBidi"/>
                <w:kern w:val="2"/>
                <w:sz w:val="22"/>
                <w:szCs w:val="22"/>
                <w14:ligatures w14:val="standardContextual"/>
              </w:rPr>
              <w:t>(</w:t>
            </w:r>
            <w:r w:rsidRPr="00C552BE">
              <w:rPr>
                <w:rFonts w:asciiTheme="minorHAnsi" w:hAnsiTheme="minorHAnsi" w:cstheme="minorBidi"/>
                <w:kern w:val="2"/>
                <w:sz w:val="22"/>
                <w:szCs w:val="22"/>
                <w14:ligatures w14:val="standardContextual"/>
              </w:rPr>
              <w:t>as applicable</w:t>
            </w:r>
            <w:r w:rsidR="004227FD">
              <w:rPr>
                <w:rFonts w:asciiTheme="minorHAnsi" w:hAnsiTheme="minorHAnsi" w:cstheme="minorBidi"/>
                <w:kern w:val="2"/>
                <w:sz w:val="22"/>
                <w:szCs w:val="22"/>
                <w14:ligatures w14:val="standardContextual"/>
              </w:rPr>
              <w:t>)</w:t>
            </w:r>
            <w:r w:rsidRPr="00C552BE">
              <w:rPr>
                <w:rFonts w:asciiTheme="minorHAnsi" w:hAnsiTheme="minorHAnsi" w:cstheme="minorBidi"/>
                <w:kern w:val="2"/>
                <w:sz w:val="22"/>
                <w:szCs w:val="22"/>
                <w14:ligatures w14:val="standardContextual"/>
              </w:rPr>
              <w:t xml:space="preserve"> for where documents are located</w:t>
            </w:r>
          </w:p>
        </w:tc>
        <w:tc>
          <w:tcPr>
            <w:tcW w:w="3150" w:type="dxa"/>
            <w:vAlign w:val="center"/>
          </w:tcPr>
          <w:p w14:paraId="1C130730" w14:textId="19394B95" w:rsidR="00C552BE" w:rsidRPr="00C552BE" w:rsidRDefault="00C552BE" w:rsidP="00C552BE">
            <w:pPr>
              <w:spacing w:line="259" w:lineRule="auto"/>
              <w:rPr>
                <w:rFonts w:asciiTheme="minorHAnsi" w:hAnsiTheme="minorHAnsi" w:cstheme="minorBidi"/>
                <w:kern w:val="2"/>
                <w:sz w:val="22"/>
                <w:szCs w:val="22"/>
                <w14:ligatures w14:val="standardContextual"/>
              </w:rPr>
            </w:pPr>
          </w:p>
        </w:tc>
      </w:tr>
      <w:tr w:rsidR="00C552BE" w:rsidRPr="00C552BE" w14:paraId="3014D746" w14:textId="77777777" w:rsidTr="003C0B25">
        <w:trPr>
          <w:trHeight w:val="576"/>
        </w:trPr>
        <w:tc>
          <w:tcPr>
            <w:tcW w:w="1075" w:type="dxa"/>
            <w:vAlign w:val="center"/>
          </w:tcPr>
          <w:p w14:paraId="354BF675"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c>
          <w:tcPr>
            <w:tcW w:w="1620" w:type="dxa"/>
            <w:vMerge/>
            <w:vAlign w:val="center"/>
          </w:tcPr>
          <w:p w14:paraId="3E3AB242"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c>
          <w:tcPr>
            <w:tcW w:w="4590" w:type="dxa"/>
          </w:tcPr>
          <w:p w14:paraId="6CD559F4" w14:textId="5AB76C9A" w:rsidR="00C552BE" w:rsidRPr="00C552BE" w:rsidRDefault="00C552BE"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Includes two exercises per year (12 months)</w:t>
            </w:r>
          </w:p>
        </w:tc>
        <w:tc>
          <w:tcPr>
            <w:tcW w:w="3150" w:type="dxa"/>
            <w:vAlign w:val="center"/>
          </w:tcPr>
          <w:p w14:paraId="4FE8C686"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r>
      <w:tr w:rsidR="00C552BE" w:rsidRPr="00C552BE" w14:paraId="0E133C6D" w14:textId="77777777" w:rsidTr="003C0B25">
        <w:trPr>
          <w:trHeight w:val="576"/>
        </w:trPr>
        <w:tc>
          <w:tcPr>
            <w:tcW w:w="1075" w:type="dxa"/>
            <w:vAlign w:val="center"/>
          </w:tcPr>
          <w:p w14:paraId="2A93750B"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c>
          <w:tcPr>
            <w:tcW w:w="1620" w:type="dxa"/>
            <w:vMerge/>
            <w:vAlign w:val="center"/>
          </w:tcPr>
          <w:p w14:paraId="75FDEDF3"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c>
          <w:tcPr>
            <w:tcW w:w="4590" w:type="dxa"/>
          </w:tcPr>
          <w:p w14:paraId="299E8401" w14:textId="49CE2AFC" w:rsidR="00C552BE" w:rsidRPr="00C552BE" w:rsidRDefault="00C552BE"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Reviewed annually</w:t>
            </w:r>
          </w:p>
        </w:tc>
        <w:tc>
          <w:tcPr>
            <w:tcW w:w="3150" w:type="dxa"/>
            <w:vAlign w:val="center"/>
          </w:tcPr>
          <w:p w14:paraId="413AF69A"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r>
      <w:tr w:rsidR="00C552BE" w:rsidRPr="00C552BE" w14:paraId="229B266B" w14:textId="77777777" w:rsidTr="003C0B25">
        <w:trPr>
          <w:trHeight w:val="576"/>
        </w:trPr>
        <w:tc>
          <w:tcPr>
            <w:tcW w:w="1075" w:type="dxa"/>
            <w:vAlign w:val="center"/>
          </w:tcPr>
          <w:p w14:paraId="1301EA35"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c>
          <w:tcPr>
            <w:tcW w:w="1620" w:type="dxa"/>
            <w:vAlign w:val="center"/>
          </w:tcPr>
          <w:p w14:paraId="4B82A71B"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 xml:space="preserve">E-004 and </w:t>
            </w:r>
            <w:r w:rsidRPr="00C552BE">
              <w:rPr>
                <w:rFonts w:asciiTheme="minorHAnsi" w:hAnsiTheme="minorHAnsi" w:cstheme="minorBidi"/>
                <w:kern w:val="2"/>
                <w:sz w:val="22"/>
                <w:szCs w:val="22"/>
                <w14:ligatures w14:val="standardContextual"/>
              </w:rPr>
              <w:br/>
              <w:t>E-100</w:t>
            </w:r>
          </w:p>
        </w:tc>
        <w:tc>
          <w:tcPr>
            <w:tcW w:w="4590" w:type="dxa"/>
            <w:vAlign w:val="center"/>
          </w:tcPr>
          <w:p w14:paraId="6E5184F5" w14:textId="0553D3A0" w:rsidR="00C552BE" w:rsidRPr="00C552BE" w:rsidRDefault="00C552BE"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 xml:space="preserve">Includes a written </w:t>
            </w:r>
            <w:r w:rsidR="004227FD">
              <w:rPr>
                <w:rFonts w:asciiTheme="minorHAnsi" w:hAnsiTheme="minorHAnsi" w:cstheme="minorBidi"/>
                <w:kern w:val="2"/>
                <w:sz w:val="22"/>
                <w:szCs w:val="22"/>
                <w14:ligatures w14:val="standardContextual"/>
              </w:rPr>
              <w:t>EPP</w:t>
            </w:r>
            <w:r w:rsidRPr="00C552BE">
              <w:rPr>
                <w:rFonts w:asciiTheme="minorHAnsi" w:hAnsiTheme="minorHAnsi" w:cstheme="minorBidi"/>
                <w:kern w:val="2"/>
                <w:sz w:val="22"/>
                <w:szCs w:val="22"/>
                <w14:ligatures w14:val="standardContextual"/>
              </w:rPr>
              <w:t xml:space="preserve"> that must be reviewed and updated at least annually</w:t>
            </w:r>
          </w:p>
        </w:tc>
        <w:tc>
          <w:tcPr>
            <w:tcW w:w="3150" w:type="dxa"/>
            <w:vAlign w:val="center"/>
          </w:tcPr>
          <w:p w14:paraId="48669627"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r>
    </w:tbl>
    <w:p w14:paraId="48E52B39" w14:textId="77777777" w:rsidR="004227FD" w:rsidRDefault="004227FD" w:rsidP="00206379">
      <w:pPr>
        <w:spacing w:after="0"/>
      </w:pPr>
    </w:p>
    <w:p w14:paraId="0A837FA5" w14:textId="77777777" w:rsidR="00762F53" w:rsidRDefault="00762F53" w:rsidP="00206379">
      <w:pPr>
        <w:spacing w:after="0"/>
        <w:rPr>
          <w:b/>
          <w:bCs/>
          <w:color w:val="002060"/>
          <w:sz w:val="24"/>
          <w:szCs w:val="24"/>
        </w:rPr>
      </w:pPr>
    </w:p>
    <w:p w14:paraId="002A6E46" w14:textId="65C9D1D3" w:rsidR="00C552BE" w:rsidRPr="00C552BE" w:rsidRDefault="00C552BE" w:rsidP="00206379">
      <w:pPr>
        <w:spacing w:after="0"/>
        <w:rPr>
          <w:b/>
          <w:bCs/>
          <w:color w:val="002060"/>
          <w:sz w:val="24"/>
          <w:szCs w:val="24"/>
        </w:rPr>
      </w:pPr>
      <w:r w:rsidRPr="00C552BE">
        <w:rPr>
          <w:b/>
          <w:bCs/>
          <w:color w:val="002060"/>
          <w:sz w:val="24"/>
          <w:szCs w:val="24"/>
        </w:rPr>
        <w:t xml:space="preserve">Elements of the Public Health Emergency Plan: Review for Emerging Infectious Diseases (EIDs) </w:t>
      </w:r>
    </w:p>
    <w:p w14:paraId="527F7127" w14:textId="77777777" w:rsidR="00206379" w:rsidRDefault="00206379" w:rsidP="00206379">
      <w:pPr>
        <w:spacing w:after="0"/>
        <w:rPr>
          <w:b/>
          <w:i/>
          <w:iCs/>
          <w:color w:val="002060"/>
        </w:rPr>
      </w:pPr>
    </w:p>
    <w:p w14:paraId="03DDEB06" w14:textId="00BFA090" w:rsidR="00C552BE" w:rsidRPr="00C552BE" w:rsidRDefault="00C552BE" w:rsidP="00206379">
      <w:pPr>
        <w:spacing w:after="0"/>
      </w:pPr>
      <w:r w:rsidRPr="00C552BE">
        <w:rPr>
          <w:b/>
          <w:i/>
          <w:iCs/>
          <w:color w:val="002060"/>
        </w:rPr>
        <w:t>Note:</w:t>
      </w:r>
      <w:r w:rsidRPr="00C552BE">
        <w:rPr>
          <w:b/>
          <w:color w:val="002060"/>
        </w:rPr>
        <w:t xml:space="preserve"> </w:t>
      </w:r>
      <w:r w:rsidRPr="00C552BE">
        <w:t xml:space="preserve">Other components of the plan will include Natural Disaster, Man-made Disaster and Facility-based Disaster </w:t>
      </w:r>
      <w:r w:rsidRPr="00C552BE">
        <w:rPr>
          <w:b/>
          <w:iCs/>
          <w:color w:val="002060"/>
        </w:rPr>
        <w:t>but they are not within scope of this review</w:t>
      </w:r>
      <w:r w:rsidRPr="00C552BE">
        <w:rPr>
          <w:iCs/>
          <w:color w:val="002060"/>
        </w:rPr>
        <w:t>.</w:t>
      </w:r>
    </w:p>
    <w:tbl>
      <w:tblPr>
        <w:tblStyle w:val="TableGrid"/>
        <w:tblW w:w="10440" w:type="dxa"/>
        <w:tblLayout w:type="fixed"/>
        <w:tblLook w:val="04A0" w:firstRow="1" w:lastRow="0" w:firstColumn="1" w:lastColumn="0" w:noHBand="0" w:noVBand="1"/>
      </w:tblPr>
      <w:tblGrid>
        <w:gridCol w:w="1075"/>
        <w:gridCol w:w="1617"/>
        <w:gridCol w:w="4503"/>
        <w:gridCol w:w="3245"/>
      </w:tblGrid>
      <w:tr w:rsidR="00C552BE" w:rsidRPr="00C552BE" w14:paraId="74B9B2A9" w14:textId="77777777" w:rsidTr="003C0B25">
        <w:trPr>
          <w:tblHeader/>
        </w:trPr>
        <w:tc>
          <w:tcPr>
            <w:tcW w:w="1075" w:type="dxa"/>
            <w:shd w:val="clear" w:color="auto" w:fill="002060"/>
            <w:vAlign w:val="center"/>
          </w:tcPr>
          <w:p w14:paraId="2357A9F5" w14:textId="77777777" w:rsidR="00C552BE" w:rsidRPr="00C552BE" w:rsidRDefault="00C552BE" w:rsidP="00C552BE">
            <w:pPr>
              <w:spacing w:line="259" w:lineRule="auto"/>
              <w:rPr>
                <w:rFonts w:asciiTheme="minorHAnsi" w:hAnsiTheme="minorHAnsi" w:cstheme="minorHAnsi"/>
                <w:b/>
                <w:sz w:val="22"/>
                <w:szCs w:val="22"/>
              </w:rPr>
            </w:pPr>
            <w:r w:rsidRPr="00C552BE">
              <w:rPr>
                <w:rFonts w:asciiTheme="minorHAnsi" w:hAnsiTheme="minorHAnsi" w:cstheme="minorHAnsi"/>
                <w:b/>
                <w:sz w:val="22"/>
                <w:szCs w:val="22"/>
              </w:rPr>
              <w:t>Yes / No</w:t>
            </w:r>
          </w:p>
        </w:tc>
        <w:tc>
          <w:tcPr>
            <w:tcW w:w="1617" w:type="dxa"/>
            <w:shd w:val="clear" w:color="auto" w:fill="002060"/>
            <w:vAlign w:val="center"/>
          </w:tcPr>
          <w:p w14:paraId="751FEDBF" w14:textId="77777777" w:rsidR="00C552BE" w:rsidRPr="00C552BE" w:rsidRDefault="00C552BE" w:rsidP="00C552BE">
            <w:pPr>
              <w:spacing w:line="259" w:lineRule="auto"/>
              <w:rPr>
                <w:rFonts w:asciiTheme="minorHAnsi" w:hAnsiTheme="minorHAnsi" w:cstheme="minorHAnsi"/>
                <w:b/>
                <w:sz w:val="22"/>
                <w:szCs w:val="22"/>
              </w:rPr>
            </w:pPr>
            <w:r w:rsidRPr="00C552BE">
              <w:rPr>
                <w:rFonts w:asciiTheme="minorHAnsi" w:hAnsiTheme="minorHAnsi" w:cstheme="minorHAnsi"/>
                <w:b/>
                <w:sz w:val="22"/>
                <w:szCs w:val="22"/>
              </w:rPr>
              <w:t>Appendix Z / Regulation</w:t>
            </w:r>
          </w:p>
        </w:tc>
        <w:tc>
          <w:tcPr>
            <w:tcW w:w="4503" w:type="dxa"/>
            <w:shd w:val="clear" w:color="auto" w:fill="002060"/>
            <w:vAlign w:val="center"/>
          </w:tcPr>
          <w:p w14:paraId="64F0BF1B" w14:textId="77777777" w:rsidR="00C552BE" w:rsidRPr="00C552BE" w:rsidRDefault="00C552BE" w:rsidP="00C552BE">
            <w:pPr>
              <w:spacing w:line="259" w:lineRule="auto"/>
              <w:rPr>
                <w:rFonts w:asciiTheme="minorHAnsi" w:hAnsiTheme="minorHAnsi" w:cstheme="minorHAnsi"/>
                <w:b/>
                <w:sz w:val="22"/>
                <w:szCs w:val="22"/>
              </w:rPr>
            </w:pPr>
            <w:r w:rsidRPr="00C552BE">
              <w:rPr>
                <w:rFonts w:asciiTheme="minorHAnsi" w:hAnsiTheme="minorHAnsi" w:cstheme="minorHAnsi"/>
                <w:b/>
                <w:sz w:val="22"/>
                <w:szCs w:val="22"/>
              </w:rPr>
              <w:t xml:space="preserve">Description </w:t>
            </w:r>
          </w:p>
        </w:tc>
        <w:tc>
          <w:tcPr>
            <w:tcW w:w="3245" w:type="dxa"/>
            <w:shd w:val="clear" w:color="auto" w:fill="002060"/>
            <w:vAlign w:val="center"/>
          </w:tcPr>
          <w:p w14:paraId="02E05F6E" w14:textId="77777777" w:rsidR="00C552BE" w:rsidRPr="00C552BE" w:rsidRDefault="00C552BE" w:rsidP="00C552BE">
            <w:pPr>
              <w:spacing w:line="259" w:lineRule="auto"/>
              <w:rPr>
                <w:rFonts w:asciiTheme="minorHAnsi" w:hAnsiTheme="minorHAnsi" w:cstheme="minorHAnsi"/>
                <w:b/>
                <w:sz w:val="22"/>
                <w:szCs w:val="22"/>
              </w:rPr>
            </w:pPr>
            <w:r w:rsidRPr="00C552BE">
              <w:rPr>
                <w:rFonts w:asciiTheme="minorHAnsi" w:hAnsiTheme="minorHAnsi" w:cstheme="minorHAnsi"/>
                <w:b/>
                <w:sz w:val="22"/>
                <w:szCs w:val="22"/>
              </w:rPr>
              <w:t>Notes</w:t>
            </w:r>
          </w:p>
        </w:tc>
      </w:tr>
      <w:tr w:rsidR="00C552BE" w:rsidRPr="00C552BE" w14:paraId="52275DA9" w14:textId="77777777" w:rsidTr="003C0B25">
        <w:trPr>
          <w:trHeight w:val="432"/>
          <w:tblHeader/>
        </w:trPr>
        <w:tc>
          <w:tcPr>
            <w:tcW w:w="1075" w:type="dxa"/>
            <w:vAlign w:val="center"/>
          </w:tcPr>
          <w:p w14:paraId="1307E3FA" w14:textId="77777777" w:rsidR="00C552BE" w:rsidRPr="00C552BE" w:rsidRDefault="00C552BE" w:rsidP="00C552BE">
            <w:pPr>
              <w:spacing w:line="259" w:lineRule="auto"/>
              <w:rPr>
                <w:rFonts w:asciiTheme="minorHAnsi" w:hAnsiTheme="minorHAnsi" w:cstheme="minorHAnsi"/>
                <w:bCs/>
                <w:sz w:val="22"/>
                <w:szCs w:val="22"/>
              </w:rPr>
            </w:pPr>
          </w:p>
        </w:tc>
        <w:tc>
          <w:tcPr>
            <w:tcW w:w="1617" w:type="dxa"/>
            <w:vMerge w:val="restart"/>
            <w:vAlign w:val="center"/>
          </w:tcPr>
          <w:p w14:paraId="30C1AB7D" w14:textId="77777777" w:rsidR="00C552BE" w:rsidRPr="00C552BE" w:rsidRDefault="00C552BE" w:rsidP="00C552BE">
            <w:pPr>
              <w:spacing w:line="259" w:lineRule="auto"/>
              <w:rPr>
                <w:rFonts w:asciiTheme="minorHAnsi" w:hAnsiTheme="minorHAnsi" w:cstheme="minorHAnsi"/>
                <w:bCs/>
                <w:sz w:val="22"/>
                <w:szCs w:val="22"/>
              </w:rPr>
            </w:pPr>
            <w:r w:rsidRPr="00C552BE">
              <w:rPr>
                <w:rFonts w:asciiTheme="minorHAnsi" w:hAnsiTheme="minorHAnsi" w:cstheme="minorHAnsi"/>
                <w:bCs/>
                <w:sz w:val="22"/>
                <w:szCs w:val="22"/>
              </w:rPr>
              <w:t>E-004</w:t>
            </w:r>
          </w:p>
        </w:tc>
        <w:tc>
          <w:tcPr>
            <w:tcW w:w="4503" w:type="dxa"/>
            <w:vAlign w:val="center"/>
          </w:tcPr>
          <w:p w14:paraId="10DCA0B2" w14:textId="77777777" w:rsidR="00C552BE" w:rsidRPr="00C552BE" w:rsidRDefault="00C552BE" w:rsidP="00C552BE">
            <w:pPr>
              <w:spacing w:line="259" w:lineRule="auto"/>
              <w:rPr>
                <w:rFonts w:asciiTheme="minorHAnsi" w:hAnsiTheme="minorHAnsi" w:cstheme="minorHAnsi"/>
                <w:bCs/>
                <w:sz w:val="22"/>
                <w:szCs w:val="22"/>
              </w:rPr>
            </w:pPr>
            <w:r w:rsidRPr="00C552BE">
              <w:rPr>
                <w:rFonts w:asciiTheme="minorHAnsi" w:hAnsiTheme="minorHAnsi" w:cstheme="minorHAnsi"/>
                <w:bCs/>
                <w:sz w:val="22"/>
                <w:szCs w:val="22"/>
              </w:rPr>
              <w:t>Hazardous Waste</w:t>
            </w:r>
          </w:p>
        </w:tc>
        <w:tc>
          <w:tcPr>
            <w:tcW w:w="3245" w:type="dxa"/>
            <w:vAlign w:val="center"/>
          </w:tcPr>
          <w:p w14:paraId="7B0D8EAC" w14:textId="77777777" w:rsidR="00C552BE" w:rsidRPr="00C552BE" w:rsidRDefault="00C552BE" w:rsidP="00C552BE">
            <w:pPr>
              <w:spacing w:line="259" w:lineRule="auto"/>
              <w:rPr>
                <w:rFonts w:asciiTheme="minorHAnsi" w:hAnsiTheme="minorHAnsi" w:cstheme="minorHAnsi"/>
                <w:bCs/>
                <w:sz w:val="22"/>
                <w:szCs w:val="22"/>
              </w:rPr>
            </w:pPr>
          </w:p>
        </w:tc>
      </w:tr>
      <w:tr w:rsidR="00C552BE" w:rsidRPr="00C552BE" w14:paraId="30AF69BA" w14:textId="77777777" w:rsidTr="003C0B25">
        <w:trPr>
          <w:trHeight w:val="432"/>
          <w:tblHeader/>
        </w:trPr>
        <w:tc>
          <w:tcPr>
            <w:tcW w:w="1075" w:type="dxa"/>
            <w:vAlign w:val="center"/>
          </w:tcPr>
          <w:p w14:paraId="4B40FBEE" w14:textId="77777777" w:rsidR="00C552BE" w:rsidRPr="00C552BE" w:rsidRDefault="00C552BE" w:rsidP="00C552BE">
            <w:pPr>
              <w:spacing w:line="259" w:lineRule="auto"/>
              <w:rPr>
                <w:rFonts w:asciiTheme="minorHAnsi" w:hAnsiTheme="minorHAnsi" w:cstheme="minorHAnsi"/>
                <w:bCs/>
                <w:sz w:val="22"/>
                <w:szCs w:val="22"/>
              </w:rPr>
            </w:pPr>
          </w:p>
        </w:tc>
        <w:tc>
          <w:tcPr>
            <w:tcW w:w="1617" w:type="dxa"/>
            <w:vMerge/>
            <w:vAlign w:val="center"/>
          </w:tcPr>
          <w:p w14:paraId="170DA3A5" w14:textId="77777777" w:rsidR="00C552BE" w:rsidRPr="00C552BE" w:rsidRDefault="00C552BE" w:rsidP="00C552BE">
            <w:pPr>
              <w:spacing w:line="259" w:lineRule="auto"/>
              <w:rPr>
                <w:rFonts w:asciiTheme="minorHAnsi" w:hAnsiTheme="minorHAnsi" w:cstheme="minorHAnsi"/>
                <w:bCs/>
                <w:sz w:val="22"/>
                <w:szCs w:val="22"/>
              </w:rPr>
            </w:pPr>
          </w:p>
        </w:tc>
        <w:tc>
          <w:tcPr>
            <w:tcW w:w="4503" w:type="dxa"/>
            <w:vAlign w:val="center"/>
          </w:tcPr>
          <w:p w14:paraId="014B9DAE" w14:textId="77777777" w:rsidR="00C552BE" w:rsidRPr="00C552BE" w:rsidRDefault="00C552BE" w:rsidP="00C552BE">
            <w:pPr>
              <w:spacing w:line="259" w:lineRule="auto"/>
              <w:rPr>
                <w:rFonts w:asciiTheme="minorHAnsi" w:hAnsiTheme="minorHAnsi" w:cstheme="minorHAnsi"/>
                <w:bCs/>
                <w:sz w:val="22"/>
                <w:szCs w:val="22"/>
              </w:rPr>
            </w:pPr>
            <w:r w:rsidRPr="00C552BE">
              <w:rPr>
                <w:rFonts w:asciiTheme="minorHAnsi" w:hAnsiTheme="minorHAnsi" w:cstheme="minorHAnsi"/>
                <w:bCs/>
                <w:sz w:val="22"/>
                <w:szCs w:val="22"/>
              </w:rPr>
              <w:t>Bioterrorism</w:t>
            </w:r>
          </w:p>
        </w:tc>
        <w:tc>
          <w:tcPr>
            <w:tcW w:w="3245" w:type="dxa"/>
            <w:vAlign w:val="center"/>
          </w:tcPr>
          <w:p w14:paraId="4CECBA2F" w14:textId="77777777" w:rsidR="00C552BE" w:rsidRPr="00C552BE" w:rsidRDefault="00C552BE" w:rsidP="00C552BE">
            <w:pPr>
              <w:spacing w:line="259" w:lineRule="auto"/>
              <w:rPr>
                <w:rFonts w:asciiTheme="minorHAnsi" w:hAnsiTheme="minorHAnsi" w:cstheme="minorHAnsi"/>
                <w:bCs/>
                <w:sz w:val="22"/>
                <w:szCs w:val="22"/>
              </w:rPr>
            </w:pPr>
          </w:p>
        </w:tc>
      </w:tr>
      <w:tr w:rsidR="00C552BE" w:rsidRPr="00C552BE" w14:paraId="37FF9B90" w14:textId="77777777" w:rsidTr="003C0B25">
        <w:trPr>
          <w:trHeight w:val="432"/>
          <w:tblHeader/>
        </w:trPr>
        <w:tc>
          <w:tcPr>
            <w:tcW w:w="1075" w:type="dxa"/>
            <w:vAlign w:val="center"/>
          </w:tcPr>
          <w:p w14:paraId="5477E2E7" w14:textId="77777777" w:rsidR="00C552BE" w:rsidRPr="00C552BE" w:rsidRDefault="00C552BE" w:rsidP="00C552BE">
            <w:pPr>
              <w:spacing w:line="259" w:lineRule="auto"/>
              <w:rPr>
                <w:rFonts w:asciiTheme="minorHAnsi" w:hAnsiTheme="minorHAnsi" w:cstheme="minorHAnsi"/>
                <w:bCs/>
                <w:sz w:val="22"/>
                <w:szCs w:val="22"/>
              </w:rPr>
            </w:pPr>
          </w:p>
        </w:tc>
        <w:tc>
          <w:tcPr>
            <w:tcW w:w="1617" w:type="dxa"/>
            <w:vMerge/>
            <w:vAlign w:val="center"/>
          </w:tcPr>
          <w:p w14:paraId="1648AC0F" w14:textId="77777777" w:rsidR="00C552BE" w:rsidRPr="00C552BE" w:rsidRDefault="00C552BE" w:rsidP="00C552BE">
            <w:pPr>
              <w:spacing w:line="259" w:lineRule="auto"/>
              <w:rPr>
                <w:rFonts w:asciiTheme="minorHAnsi" w:hAnsiTheme="minorHAnsi" w:cstheme="minorHAnsi"/>
                <w:bCs/>
                <w:sz w:val="22"/>
                <w:szCs w:val="22"/>
              </w:rPr>
            </w:pPr>
          </w:p>
        </w:tc>
        <w:tc>
          <w:tcPr>
            <w:tcW w:w="4503" w:type="dxa"/>
            <w:vAlign w:val="center"/>
          </w:tcPr>
          <w:p w14:paraId="7CFD83C0" w14:textId="77777777" w:rsidR="00C552BE" w:rsidRPr="00C552BE" w:rsidRDefault="00C552BE" w:rsidP="00C552BE">
            <w:pPr>
              <w:spacing w:line="259" w:lineRule="auto"/>
              <w:rPr>
                <w:rFonts w:asciiTheme="minorHAnsi" w:hAnsiTheme="minorHAnsi" w:cstheme="minorHAnsi"/>
                <w:bCs/>
                <w:sz w:val="22"/>
                <w:szCs w:val="22"/>
              </w:rPr>
            </w:pPr>
            <w:r w:rsidRPr="00C552BE">
              <w:rPr>
                <w:rFonts w:asciiTheme="minorHAnsi" w:hAnsiTheme="minorHAnsi" w:cstheme="minorHAnsi"/>
                <w:bCs/>
                <w:sz w:val="22"/>
                <w:szCs w:val="22"/>
              </w:rPr>
              <w:t>Pandemic Flu</w:t>
            </w:r>
          </w:p>
        </w:tc>
        <w:tc>
          <w:tcPr>
            <w:tcW w:w="3245" w:type="dxa"/>
            <w:vAlign w:val="center"/>
          </w:tcPr>
          <w:p w14:paraId="24B467D2" w14:textId="77777777" w:rsidR="00C552BE" w:rsidRPr="00C552BE" w:rsidRDefault="00C552BE" w:rsidP="00C552BE">
            <w:pPr>
              <w:spacing w:line="259" w:lineRule="auto"/>
              <w:rPr>
                <w:rFonts w:asciiTheme="minorHAnsi" w:hAnsiTheme="minorHAnsi" w:cstheme="minorHAnsi"/>
                <w:bCs/>
                <w:sz w:val="22"/>
                <w:szCs w:val="22"/>
              </w:rPr>
            </w:pPr>
          </w:p>
        </w:tc>
      </w:tr>
      <w:tr w:rsidR="00C552BE" w:rsidRPr="00C552BE" w14:paraId="3E7B3278" w14:textId="77777777" w:rsidTr="003C0B25">
        <w:trPr>
          <w:trHeight w:val="432"/>
          <w:tblHeader/>
        </w:trPr>
        <w:tc>
          <w:tcPr>
            <w:tcW w:w="1075" w:type="dxa"/>
            <w:vAlign w:val="center"/>
          </w:tcPr>
          <w:p w14:paraId="63FFA699" w14:textId="77777777" w:rsidR="00C552BE" w:rsidRPr="00C552BE" w:rsidRDefault="00C552BE" w:rsidP="00C552BE">
            <w:pPr>
              <w:spacing w:line="259" w:lineRule="auto"/>
              <w:rPr>
                <w:rFonts w:asciiTheme="minorHAnsi" w:hAnsiTheme="minorHAnsi" w:cstheme="minorHAnsi"/>
                <w:bCs/>
                <w:sz w:val="22"/>
                <w:szCs w:val="22"/>
              </w:rPr>
            </w:pPr>
          </w:p>
        </w:tc>
        <w:tc>
          <w:tcPr>
            <w:tcW w:w="1617" w:type="dxa"/>
            <w:vMerge/>
            <w:vAlign w:val="center"/>
          </w:tcPr>
          <w:p w14:paraId="61A719C4" w14:textId="77777777" w:rsidR="00C552BE" w:rsidRPr="00C552BE" w:rsidRDefault="00C552BE" w:rsidP="00C552BE">
            <w:pPr>
              <w:spacing w:line="259" w:lineRule="auto"/>
              <w:rPr>
                <w:rFonts w:asciiTheme="minorHAnsi" w:hAnsiTheme="minorHAnsi" w:cstheme="minorHAnsi"/>
                <w:bCs/>
                <w:sz w:val="22"/>
                <w:szCs w:val="22"/>
              </w:rPr>
            </w:pPr>
          </w:p>
        </w:tc>
        <w:tc>
          <w:tcPr>
            <w:tcW w:w="4503" w:type="dxa"/>
            <w:vAlign w:val="center"/>
          </w:tcPr>
          <w:p w14:paraId="62945A67" w14:textId="77777777" w:rsidR="00C552BE" w:rsidRPr="00C552BE" w:rsidRDefault="00C552BE" w:rsidP="00C552BE">
            <w:pPr>
              <w:spacing w:line="259" w:lineRule="auto"/>
              <w:rPr>
                <w:rFonts w:asciiTheme="minorHAnsi" w:hAnsiTheme="minorHAnsi" w:cstheme="minorHAnsi"/>
                <w:bCs/>
                <w:sz w:val="22"/>
                <w:szCs w:val="22"/>
              </w:rPr>
            </w:pPr>
            <w:r w:rsidRPr="00C552BE">
              <w:rPr>
                <w:rFonts w:asciiTheme="minorHAnsi" w:hAnsiTheme="minorHAnsi" w:cstheme="minorHAnsi"/>
                <w:bCs/>
                <w:sz w:val="22"/>
                <w:szCs w:val="22"/>
              </w:rPr>
              <w:t>Highly Communicable Diseases</w:t>
            </w:r>
          </w:p>
        </w:tc>
        <w:tc>
          <w:tcPr>
            <w:tcW w:w="3245" w:type="dxa"/>
            <w:vAlign w:val="center"/>
          </w:tcPr>
          <w:p w14:paraId="705D1854" w14:textId="77777777" w:rsidR="00C552BE" w:rsidRPr="00C552BE" w:rsidRDefault="00C552BE" w:rsidP="00C552BE">
            <w:pPr>
              <w:spacing w:line="259" w:lineRule="auto"/>
              <w:rPr>
                <w:rFonts w:asciiTheme="minorHAnsi" w:hAnsiTheme="minorHAnsi" w:cstheme="minorHAnsi"/>
                <w:bCs/>
                <w:sz w:val="22"/>
                <w:szCs w:val="22"/>
              </w:rPr>
            </w:pPr>
          </w:p>
        </w:tc>
      </w:tr>
    </w:tbl>
    <w:p w14:paraId="1F47B0BA" w14:textId="77777777" w:rsidR="004227FD" w:rsidRDefault="004227FD" w:rsidP="00206379">
      <w:pPr>
        <w:spacing w:after="0"/>
        <w:rPr>
          <w:b/>
          <w:bCs/>
          <w:color w:val="002060"/>
          <w:sz w:val="24"/>
          <w:szCs w:val="24"/>
        </w:rPr>
      </w:pPr>
    </w:p>
    <w:p w14:paraId="47F2077C" w14:textId="77777777" w:rsidR="004227FD" w:rsidRDefault="004227FD" w:rsidP="00206379">
      <w:pPr>
        <w:spacing w:after="0"/>
        <w:rPr>
          <w:b/>
          <w:bCs/>
          <w:color w:val="002060"/>
          <w:sz w:val="24"/>
          <w:szCs w:val="24"/>
        </w:rPr>
      </w:pPr>
    </w:p>
    <w:p w14:paraId="054E4912" w14:textId="77777777" w:rsidR="004227FD" w:rsidRDefault="004227FD" w:rsidP="00206379">
      <w:pPr>
        <w:spacing w:after="0"/>
        <w:rPr>
          <w:b/>
          <w:bCs/>
          <w:color w:val="002060"/>
          <w:sz w:val="24"/>
          <w:szCs w:val="24"/>
        </w:rPr>
      </w:pPr>
    </w:p>
    <w:p w14:paraId="27B27848" w14:textId="77777777" w:rsidR="004227FD" w:rsidRDefault="004227FD" w:rsidP="00206379">
      <w:pPr>
        <w:spacing w:after="0"/>
        <w:rPr>
          <w:b/>
          <w:bCs/>
          <w:color w:val="002060"/>
          <w:sz w:val="24"/>
          <w:szCs w:val="24"/>
        </w:rPr>
      </w:pPr>
    </w:p>
    <w:p w14:paraId="65E52EA8" w14:textId="77777777" w:rsidR="004227FD" w:rsidRDefault="004227FD" w:rsidP="00206379">
      <w:pPr>
        <w:spacing w:after="0"/>
        <w:rPr>
          <w:b/>
          <w:bCs/>
          <w:color w:val="002060"/>
          <w:sz w:val="24"/>
          <w:szCs w:val="24"/>
        </w:rPr>
      </w:pPr>
    </w:p>
    <w:p w14:paraId="285588CC" w14:textId="77777777" w:rsidR="004227FD" w:rsidRDefault="004227FD" w:rsidP="00206379">
      <w:pPr>
        <w:spacing w:after="0"/>
        <w:rPr>
          <w:b/>
          <w:bCs/>
          <w:color w:val="002060"/>
          <w:sz w:val="24"/>
          <w:szCs w:val="24"/>
        </w:rPr>
      </w:pPr>
    </w:p>
    <w:p w14:paraId="33F5E820" w14:textId="77777777" w:rsidR="004227FD" w:rsidRDefault="004227FD" w:rsidP="00206379">
      <w:pPr>
        <w:spacing w:after="0"/>
        <w:rPr>
          <w:b/>
          <w:bCs/>
          <w:color w:val="002060"/>
          <w:sz w:val="24"/>
          <w:szCs w:val="24"/>
        </w:rPr>
      </w:pPr>
    </w:p>
    <w:p w14:paraId="7B4A6EF9" w14:textId="77777777" w:rsidR="004227FD" w:rsidRDefault="004227FD" w:rsidP="00206379">
      <w:pPr>
        <w:spacing w:after="0"/>
        <w:rPr>
          <w:b/>
          <w:bCs/>
          <w:color w:val="002060"/>
          <w:sz w:val="24"/>
          <w:szCs w:val="24"/>
        </w:rPr>
      </w:pPr>
    </w:p>
    <w:p w14:paraId="477D8CEF" w14:textId="77777777" w:rsidR="004227FD" w:rsidRDefault="004227FD" w:rsidP="00206379">
      <w:pPr>
        <w:spacing w:after="0"/>
        <w:rPr>
          <w:b/>
          <w:bCs/>
          <w:color w:val="002060"/>
          <w:sz w:val="24"/>
          <w:szCs w:val="24"/>
        </w:rPr>
      </w:pPr>
    </w:p>
    <w:p w14:paraId="7B15F864" w14:textId="77777777" w:rsidR="004227FD" w:rsidRDefault="004227FD" w:rsidP="00206379">
      <w:pPr>
        <w:spacing w:after="0"/>
        <w:rPr>
          <w:b/>
          <w:bCs/>
          <w:color w:val="002060"/>
          <w:sz w:val="24"/>
          <w:szCs w:val="24"/>
        </w:rPr>
      </w:pPr>
    </w:p>
    <w:p w14:paraId="00C92E9F" w14:textId="77777777" w:rsidR="004227FD" w:rsidRDefault="004227FD" w:rsidP="00206379">
      <w:pPr>
        <w:spacing w:after="0"/>
        <w:rPr>
          <w:b/>
          <w:bCs/>
          <w:color w:val="002060"/>
          <w:sz w:val="24"/>
          <w:szCs w:val="24"/>
        </w:rPr>
      </w:pPr>
    </w:p>
    <w:p w14:paraId="5AC5F988" w14:textId="77777777" w:rsidR="004227FD" w:rsidRDefault="004227FD" w:rsidP="00206379">
      <w:pPr>
        <w:spacing w:after="0"/>
        <w:rPr>
          <w:b/>
          <w:bCs/>
          <w:color w:val="002060"/>
          <w:sz w:val="24"/>
          <w:szCs w:val="24"/>
        </w:rPr>
      </w:pPr>
    </w:p>
    <w:p w14:paraId="39FBD868" w14:textId="77777777" w:rsidR="004227FD" w:rsidRDefault="004227FD" w:rsidP="00206379">
      <w:pPr>
        <w:spacing w:after="0"/>
        <w:rPr>
          <w:b/>
          <w:bCs/>
          <w:color w:val="002060"/>
          <w:sz w:val="24"/>
          <w:szCs w:val="24"/>
        </w:rPr>
      </w:pPr>
    </w:p>
    <w:p w14:paraId="3A236439" w14:textId="6D8FA00C" w:rsidR="00C552BE" w:rsidRPr="00C552BE" w:rsidRDefault="00C552BE" w:rsidP="00206379">
      <w:pPr>
        <w:spacing w:after="0"/>
        <w:rPr>
          <w:b/>
          <w:bCs/>
          <w:color w:val="002060"/>
          <w:sz w:val="24"/>
          <w:szCs w:val="24"/>
        </w:rPr>
      </w:pPr>
      <w:r w:rsidRPr="00C552BE">
        <w:rPr>
          <w:b/>
          <w:bCs/>
          <w:color w:val="002060"/>
          <w:sz w:val="24"/>
          <w:szCs w:val="24"/>
        </w:rPr>
        <w:lastRenderedPageBreak/>
        <w:t xml:space="preserve">Develop Risk Assessments Using </w:t>
      </w:r>
      <w:r w:rsidRPr="00C552BE">
        <w:rPr>
          <w:b/>
          <w:bCs/>
          <w:i/>
          <w:color w:val="002060"/>
          <w:sz w:val="24"/>
          <w:szCs w:val="24"/>
        </w:rPr>
        <w:t xml:space="preserve">All-Hazards </w:t>
      </w:r>
      <w:r w:rsidRPr="004227FD">
        <w:rPr>
          <w:b/>
          <w:bCs/>
          <w:i/>
          <w:color w:val="002060"/>
          <w:sz w:val="24"/>
          <w:szCs w:val="24"/>
        </w:rPr>
        <w:t>Approach</w:t>
      </w:r>
    </w:p>
    <w:p w14:paraId="7AC8BE2A" w14:textId="77777777" w:rsidR="00C552BE" w:rsidRDefault="00C552BE" w:rsidP="00206379">
      <w:pPr>
        <w:spacing w:after="0"/>
      </w:pPr>
      <w:r w:rsidRPr="00C552BE">
        <w:t>An all-hazards approach is an integrated approach to emergency preparedness planning that focuses on capacities and capabilities that are critical to preparedness for a full spectrum of emergencies or disaster, including pandemics and Emerging Infectious Diseases (EID). For Public Health emergencies such as EIDs or pandemics, risk assessment would evaluate possible needs.</w:t>
      </w:r>
    </w:p>
    <w:p w14:paraId="1BDF3C0C" w14:textId="77777777" w:rsidR="004227FD" w:rsidRPr="00C552BE" w:rsidRDefault="004227FD" w:rsidP="00206379">
      <w:pPr>
        <w:spacing w:after="0"/>
      </w:pPr>
    </w:p>
    <w:p w14:paraId="02343AD6" w14:textId="77777777" w:rsidR="00C552BE" w:rsidRPr="00C552BE" w:rsidRDefault="00C552BE" w:rsidP="004227FD">
      <w:pPr>
        <w:spacing w:after="0"/>
        <w:rPr>
          <w:b/>
          <w:bCs/>
          <w:color w:val="002060"/>
        </w:rPr>
      </w:pPr>
      <w:r w:rsidRPr="00C552BE">
        <w:rPr>
          <w:b/>
          <w:bCs/>
          <w:color w:val="002060"/>
        </w:rPr>
        <w:t>A statement that indicates the nursing home completed a Hazard Vulnerability Assessment (all hazards approach) that addresses the following:</w:t>
      </w:r>
    </w:p>
    <w:tbl>
      <w:tblPr>
        <w:tblStyle w:val="TableGrid"/>
        <w:tblW w:w="10440" w:type="dxa"/>
        <w:tblLayout w:type="fixed"/>
        <w:tblLook w:val="04A0" w:firstRow="1" w:lastRow="0" w:firstColumn="1" w:lastColumn="0" w:noHBand="0" w:noVBand="1"/>
      </w:tblPr>
      <w:tblGrid>
        <w:gridCol w:w="1075"/>
        <w:gridCol w:w="1617"/>
        <w:gridCol w:w="4233"/>
        <w:gridCol w:w="3515"/>
      </w:tblGrid>
      <w:tr w:rsidR="00C552BE" w:rsidRPr="00C552BE" w14:paraId="254E7800" w14:textId="77777777" w:rsidTr="003C0B25">
        <w:trPr>
          <w:tblHeader/>
        </w:trPr>
        <w:tc>
          <w:tcPr>
            <w:tcW w:w="1075" w:type="dxa"/>
            <w:shd w:val="clear" w:color="auto" w:fill="002060"/>
            <w:vAlign w:val="center"/>
          </w:tcPr>
          <w:p w14:paraId="0461BA00"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r w:rsidRPr="00C552BE">
              <w:rPr>
                <w:rFonts w:asciiTheme="minorHAnsi" w:hAnsiTheme="minorHAnsi" w:cstheme="minorBidi"/>
                <w:b/>
                <w:kern w:val="2"/>
                <w:sz w:val="22"/>
                <w:szCs w:val="22"/>
                <w14:ligatures w14:val="standardContextual"/>
              </w:rPr>
              <w:t>Yes / No</w:t>
            </w:r>
          </w:p>
        </w:tc>
        <w:tc>
          <w:tcPr>
            <w:tcW w:w="1617" w:type="dxa"/>
            <w:shd w:val="clear" w:color="auto" w:fill="002060"/>
            <w:vAlign w:val="center"/>
          </w:tcPr>
          <w:p w14:paraId="342945DA"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r w:rsidRPr="00C552BE">
              <w:rPr>
                <w:rFonts w:asciiTheme="minorHAnsi" w:hAnsiTheme="minorHAnsi" w:cstheme="minorBidi"/>
                <w:b/>
                <w:kern w:val="2"/>
                <w:sz w:val="22"/>
                <w:szCs w:val="22"/>
                <w14:ligatures w14:val="standardContextual"/>
              </w:rPr>
              <w:t>Appendix Z / Regulation</w:t>
            </w:r>
          </w:p>
        </w:tc>
        <w:tc>
          <w:tcPr>
            <w:tcW w:w="4233" w:type="dxa"/>
            <w:shd w:val="clear" w:color="auto" w:fill="002060"/>
            <w:vAlign w:val="center"/>
          </w:tcPr>
          <w:p w14:paraId="2E698A59"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r w:rsidRPr="00C552BE">
              <w:rPr>
                <w:rFonts w:asciiTheme="minorHAnsi" w:hAnsiTheme="minorHAnsi" w:cstheme="minorBidi"/>
                <w:b/>
                <w:kern w:val="2"/>
                <w:sz w:val="22"/>
                <w:szCs w:val="22"/>
                <w14:ligatures w14:val="standardContextual"/>
              </w:rPr>
              <w:t xml:space="preserve">Description </w:t>
            </w:r>
          </w:p>
        </w:tc>
        <w:tc>
          <w:tcPr>
            <w:tcW w:w="3515" w:type="dxa"/>
            <w:shd w:val="clear" w:color="auto" w:fill="002060"/>
            <w:vAlign w:val="center"/>
          </w:tcPr>
          <w:p w14:paraId="21ED3D1E"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r w:rsidRPr="00C552BE">
              <w:rPr>
                <w:rFonts w:asciiTheme="minorHAnsi" w:hAnsiTheme="minorHAnsi" w:cstheme="minorBidi"/>
                <w:b/>
                <w:kern w:val="2"/>
                <w:sz w:val="22"/>
                <w:szCs w:val="22"/>
                <w14:ligatures w14:val="standardContextual"/>
              </w:rPr>
              <w:t>Notes</w:t>
            </w:r>
          </w:p>
        </w:tc>
      </w:tr>
      <w:tr w:rsidR="004227FD" w:rsidRPr="00C552BE" w14:paraId="1C8EAFA0" w14:textId="77777777" w:rsidTr="003C0B25">
        <w:trPr>
          <w:trHeight w:val="300"/>
          <w:tblHeader/>
        </w:trPr>
        <w:tc>
          <w:tcPr>
            <w:tcW w:w="1075" w:type="dxa"/>
            <w:vAlign w:val="center"/>
          </w:tcPr>
          <w:p w14:paraId="4E5E5225" w14:textId="77777777" w:rsidR="004227FD" w:rsidRPr="00C552BE" w:rsidRDefault="004227FD" w:rsidP="00C552BE">
            <w:pPr>
              <w:spacing w:line="259" w:lineRule="auto"/>
              <w:rPr>
                <w:rFonts w:asciiTheme="minorHAnsi" w:hAnsiTheme="minorHAnsi" w:cstheme="minorBidi"/>
                <w:b/>
                <w:bCs/>
                <w:kern w:val="2"/>
                <w:sz w:val="22"/>
                <w:szCs w:val="22"/>
                <w14:ligatures w14:val="standardContextual"/>
              </w:rPr>
            </w:pPr>
          </w:p>
        </w:tc>
        <w:tc>
          <w:tcPr>
            <w:tcW w:w="1617" w:type="dxa"/>
            <w:vMerge w:val="restart"/>
            <w:vAlign w:val="center"/>
          </w:tcPr>
          <w:p w14:paraId="13822D7C" w14:textId="77777777" w:rsidR="004227FD" w:rsidRPr="00C552BE" w:rsidRDefault="004227FD" w:rsidP="00C552BE">
            <w:pPr>
              <w:spacing w:line="259" w:lineRule="auto"/>
              <w:rPr>
                <w:rFonts w:asciiTheme="minorHAnsi" w:hAnsiTheme="minorHAnsi" w:cstheme="minorBidi"/>
                <w:b/>
                <w:bCs/>
                <w:kern w:val="2"/>
                <w:sz w:val="22"/>
                <w:szCs w:val="22"/>
                <w14:ligatures w14:val="standardContextual"/>
              </w:rPr>
            </w:pPr>
          </w:p>
          <w:p w14:paraId="42C71433"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E-006</w:t>
            </w:r>
          </w:p>
          <w:p w14:paraId="0417B1F0" w14:textId="18804FE5" w:rsidR="004227FD" w:rsidRPr="00C552BE" w:rsidRDefault="004227FD" w:rsidP="00C552BE">
            <w:pPr>
              <w:spacing w:line="259" w:lineRule="auto"/>
              <w:rPr>
                <w:rFonts w:asciiTheme="minorHAnsi" w:hAnsiTheme="minorHAnsi" w:cstheme="minorBidi"/>
                <w:kern w:val="2"/>
                <w:sz w:val="22"/>
                <w:szCs w:val="22"/>
                <w14:ligatures w14:val="standardContextual"/>
              </w:rPr>
            </w:pPr>
          </w:p>
        </w:tc>
        <w:tc>
          <w:tcPr>
            <w:tcW w:w="4233" w:type="dxa"/>
            <w:vAlign w:val="center"/>
          </w:tcPr>
          <w:p w14:paraId="1C11E708"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A statement that indicates the nursing home completed a Hazard Vulnerability Assessment (all hazards approach) that address:</w:t>
            </w:r>
          </w:p>
        </w:tc>
        <w:tc>
          <w:tcPr>
            <w:tcW w:w="3515" w:type="dxa"/>
            <w:vAlign w:val="center"/>
          </w:tcPr>
          <w:p w14:paraId="75D8E323" w14:textId="77777777" w:rsidR="004227FD" w:rsidRPr="00C552BE" w:rsidRDefault="004227FD" w:rsidP="00C552BE">
            <w:pPr>
              <w:spacing w:line="259" w:lineRule="auto"/>
              <w:rPr>
                <w:rFonts w:asciiTheme="minorHAnsi" w:hAnsiTheme="minorHAnsi" w:cstheme="minorBidi"/>
                <w:b/>
                <w:bCs/>
                <w:kern w:val="2"/>
                <w:sz w:val="22"/>
                <w:szCs w:val="22"/>
                <w14:ligatures w14:val="standardContextual"/>
              </w:rPr>
            </w:pPr>
          </w:p>
        </w:tc>
      </w:tr>
      <w:tr w:rsidR="004227FD" w:rsidRPr="00C552BE" w14:paraId="163FF234" w14:textId="77777777" w:rsidTr="003C0B25">
        <w:trPr>
          <w:tblHeader/>
        </w:trPr>
        <w:tc>
          <w:tcPr>
            <w:tcW w:w="1075" w:type="dxa"/>
            <w:vAlign w:val="center"/>
          </w:tcPr>
          <w:p w14:paraId="28F454FC"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p>
        </w:tc>
        <w:tc>
          <w:tcPr>
            <w:tcW w:w="1617" w:type="dxa"/>
            <w:vMerge/>
            <w:vAlign w:val="center"/>
          </w:tcPr>
          <w:p w14:paraId="406D0271" w14:textId="3B8A46B3" w:rsidR="004227FD" w:rsidRPr="00C552BE" w:rsidRDefault="004227FD" w:rsidP="00C552BE">
            <w:pPr>
              <w:spacing w:line="259" w:lineRule="auto"/>
              <w:rPr>
                <w:rFonts w:asciiTheme="minorHAnsi" w:hAnsiTheme="minorHAnsi" w:cstheme="minorBidi"/>
                <w:kern w:val="2"/>
                <w:sz w:val="22"/>
                <w:szCs w:val="22"/>
                <w14:ligatures w14:val="standardContextual"/>
              </w:rPr>
            </w:pPr>
          </w:p>
        </w:tc>
        <w:tc>
          <w:tcPr>
            <w:tcW w:w="4233" w:type="dxa"/>
            <w:vAlign w:val="center"/>
          </w:tcPr>
          <w:p w14:paraId="6D6E05C2" w14:textId="694917C5" w:rsidR="004227FD" w:rsidRPr="00C552BE" w:rsidRDefault="004227FD"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Influx in need of personal protective equipment (PPE)</w:t>
            </w:r>
          </w:p>
        </w:tc>
        <w:tc>
          <w:tcPr>
            <w:tcW w:w="3515" w:type="dxa"/>
            <w:vAlign w:val="center"/>
          </w:tcPr>
          <w:p w14:paraId="30DFD6CB"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p>
        </w:tc>
      </w:tr>
      <w:tr w:rsidR="004227FD" w:rsidRPr="00C552BE" w14:paraId="6288CC93" w14:textId="77777777" w:rsidTr="003C0B25">
        <w:trPr>
          <w:tblHeader/>
        </w:trPr>
        <w:tc>
          <w:tcPr>
            <w:tcW w:w="1075" w:type="dxa"/>
            <w:vAlign w:val="center"/>
          </w:tcPr>
          <w:p w14:paraId="2E3B812B"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p>
        </w:tc>
        <w:tc>
          <w:tcPr>
            <w:tcW w:w="1617" w:type="dxa"/>
            <w:vMerge/>
            <w:vAlign w:val="center"/>
          </w:tcPr>
          <w:p w14:paraId="3BD72504"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p>
        </w:tc>
        <w:tc>
          <w:tcPr>
            <w:tcW w:w="4233" w:type="dxa"/>
            <w:vAlign w:val="center"/>
          </w:tcPr>
          <w:p w14:paraId="47B3CE7D" w14:textId="3421C0B3" w:rsidR="004227FD" w:rsidRPr="00C552BE" w:rsidRDefault="004227FD"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Considerations for screening patients and visitors, which may also include testing considerations for staff, visitors, and patients for infectious diseases</w:t>
            </w:r>
          </w:p>
        </w:tc>
        <w:tc>
          <w:tcPr>
            <w:tcW w:w="3515" w:type="dxa"/>
            <w:vAlign w:val="center"/>
          </w:tcPr>
          <w:p w14:paraId="5805688D"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p>
        </w:tc>
      </w:tr>
      <w:tr w:rsidR="004227FD" w:rsidRPr="00C552BE" w14:paraId="14D37BF0" w14:textId="77777777" w:rsidTr="003C0B25">
        <w:trPr>
          <w:tblHeader/>
        </w:trPr>
        <w:tc>
          <w:tcPr>
            <w:tcW w:w="1075" w:type="dxa"/>
            <w:vAlign w:val="center"/>
          </w:tcPr>
          <w:p w14:paraId="351D1E10"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p>
        </w:tc>
        <w:tc>
          <w:tcPr>
            <w:tcW w:w="1617" w:type="dxa"/>
            <w:vMerge/>
            <w:vAlign w:val="center"/>
          </w:tcPr>
          <w:p w14:paraId="39170C8D"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p>
        </w:tc>
        <w:tc>
          <w:tcPr>
            <w:tcW w:w="4233" w:type="dxa"/>
            <w:vAlign w:val="center"/>
          </w:tcPr>
          <w:p w14:paraId="444954AA"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Transfer and discharges of patients’ Home-based health care settings. (Includes any setting)</w:t>
            </w:r>
          </w:p>
        </w:tc>
        <w:tc>
          <w:tcPr>
            <w:tcW w:w="3515" w:type="dxa"/>
            <w:vAlign w:val="center"/>
          </w:tcPr>
          <w:p w14:paraId="4C41D69F"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p>
        </w:tc>
      </w:tr>
      <w:tr w:rsidR="004227FD" w:rsidRPr="00C552BE" w14:paraId="47201FBD" w14:textId="77777777" w:rsidTr="003C0B25">
        <w:trPr>
          <w:tblHeader/>
        </w:trPr>
        <w:tc>
          <w:tcPr>
            <w:tcW w:w="1075" w:type="dxa"/>
            <w:vAlign w:val="center"/>
          </w:tcPr>
          <w:p w14:paraId="1046686D"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p>
        </w:tc>
        <w:tc>
          <w:tcPr>
            <w:tcW w:w="1617" w:type="dxa"/>
            <w:vMerge/>
            <w:vAlign w:val="center"/>
          </w:tcPr>
          <w:p w14:paraId="7820E6F3"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p>
        </w:tc>
        <w:tc>
          <w:tcPr>
            <w:tcW w:w="4233" w:type="dxa"/>
            <w:vAlign w:val="center"/>
          </w:tcPr>
          <w:p w14:paraId="06718405" w14:textId="0A383A2F" w:rsidR="004227FD" w:rsidRPr="00C552BE" w:rsidRDefault="004227FD"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Physical Environment, including but not limited to changes needed for distancing, isolation or capacity/surge. (All elements should be addressed)</w:t>
            </w:r>
          </w:p>
        </w:tc>
        <w:tc>
          <w:tcPr>
            <w:tcW w:w="3515" w:type="dxa"/>
            <w:vAlign w:val="center"/>
          </w:tcPr>
          <w:p w14:paraId="4BE263EC" w14:textId="77777777" w:rsidR="004227FD" w:rsidRPr="00C552BE" w:rsidRDefault="004227FD" w:rsidP="00C552BE">
            <w:pPr>
              <w:spacing w:line="259" w:lineRule="auto"/>
              <w:rPr>
                <w:rFonts w:asciiTheme="minorHAnsi" w:hAnsiTheme="minorHAnsi" w:cstheme="minorBidi"/>
                <w:kern w:val="2"/>
                <w:sz w:val="22"/>
                <w:szCs w:val="22"/>
                <w14:ligatures w14:val="standardContextual"/>
              </w:rPr>
            </w:pPr>
          </w:p>
        </w:tc>
      </w:tr>
    </w:tbl>
    <w:p w14:paraId="594FBDFA" w14:textId="17BD2AED" w:rsidR="00C552BE" w:rsidRDefault="00C552BE" w:rsidP="00206379">
      <w:pPr>
        <w:spacing w:after="0"/>
      </w:pPr>
    </w:p>
    <w:p w14:paraId="7106BCA6" w14:textId="77777777" w:rsidR="00C552BE" w:rsidRPr="00C552BE" w:rsidRDefault="00C552BE" w:rsidP="00206379">
      <w:pPr>
        <w:spacing w:after="0"/>
        <w:rPr>
          <w:b/>
          <w:bCs/>
          <w:color w:val="002060"/>
          <w:sz w:val="24"/>
          <w:szCs w:val="24"/>
        </w:rPr>
      </w:pPr>
      <w:r w:rsidRPr="00C552BE">
        <w:rPr>
          <w:b/>
          <w:bCs/>
          <w:color w:val="002060"/>
          <w:sz w:val="24"/>
          <w:szCs w:val="24"/>
        </w:rPr>
        <w:t>Address resident population including:</w:t>
      </w:r>
    </w:p>
    <w:tbl>
      <w:tblPr>
        <w:tblStyle w:val="TableGrid"/>
        <w:tblW w:w="10440" w:type="dxa"/>
        <w:tblLayout w:type="fixed"/>
        <w:tblLook w:val="04A0" w:firstRow="1" w:lastRow="0" w:firstColumn="1" w:lastColumn="0" w:noHBand="0" w:noVBand="1"/>
      </w:tblPr>
      <w:tblGrid>
        <w:gridCol w:w="985"/>
        <w:gridCol w:w="1707"/>
        <w:gridCol w:w="4233"/>
        <w:gridCol w:w="3515"/>
      </w:tblGrid>
      <w:tr w:rsidR="00C552BE" w:rsidRPr="00C552BE" w14:paraId="07EFFB04" w14:textId="77777777" w:rsidTr="003C0B25">
        <w:trPr>
          <w:tblHeader/>
        </w:trPr>
        <w:tc>
          <w:tcPr>
            <w:tcW w:w="985" w:type="dxa"/>
            <w:shd w:val="clear" w:color="auto" w:fill="002060"/>
            <w:vAlign w:val="center"/>
          </w:tcPr>
          <w:p w14:paraId="7F268C22"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r w:rsidRPr="00C552BE">
              <w:rPr>
                <w:rFonts w:asciiTheme="minorHAnsi" w:hAnsiTheme="minorHAnsi" w:cstheme="minorBidi"/>
                <w:b/>
                <w:kern w:val="2"/>
                <w:sz w:val="22"/>
                <w:szCs w:val="22"/>
                <w14:ligatures w14:val="standardContextual"/>
              </w:rPr>
              <w:t>Yes / No</w:t>
            </w:r>
          </w:p>
        </w:tc>
        <w:tc>
          <w:tcPr>
            <w:tcW w:w="1707" w:type="dxa"/>
            <w:shd w:val="clear" w:color="auto" w:fill="002060"/>
            <w:vAlign w:val="center"/>
          </w:tcPr>
          <w:p w14:paraId="04DAE845"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r w:rsidRPr="00C552BE">
              <w:rPr>
                <w:rFonts w:asciiTheme="minorHAnsi" w:hAnsiTheme="minorHAnsi" w:cstheme="minorBidi"/>
                <w:b/>
                <w:kern w:val="2"/>
                <w:sz w:val="22"/>
                <w:szCs w:val="22"/>
                <w14:ligatures w14:val="standardContextual"/>
              </w:rPr>
              <w:t>Appendix Z / Regulation</w:t>
            </w:r>
          </w:p>
        </w:tc>
        <w:tc>
          <w:tcPr>
            <w:tcW w:w="4233" w:type="dxa"/>
            <w:shd w:val="clear" w:color="auto" w:fill="002060"/>
            <w:vAlign w:val="center"/>
          </w:tcPr>
          <w:p w14:paraId="5D0D528A"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r w:rsidRPr="00C552BE">
              <w:rPr>
                <w:rFonts w:asciiTheme="minorHAnsi" w:hAnsiTheme="minorHAnsi" w:cstheme="minorBidi"/>
                <w:b/>
                <w:kern w:val="2"/>
                <w:sz w:val="22"/>
                <w:szCs w:val="22"/>
                <w14:ligatures w14:val="standardContextual"/>
              </w:rPr>
              <w:t xml:space="preserve">Description </w:t>
            </w:r>
          </w:p>
        </w:tc>
        <w:tc>
          <w:tcPr>
            <w:tcW w:w="3515" w:type="dxa"/>
            <w:shd w:val="clear" w:color="auto" w:fill="002060"/>
            <w:vAlign w:val="center"/>
          </w:tcPr>
          <w:p w14:paraId="6324702B"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r w:rsidRPr="00C552BE">
              <w:rPr>
                <w:rFonts w:asciiTheme="minorHAnsi" w:hAnsiTheme="minorHAnsi" w:cstheme="minorBidi"/>
                <w:b/>
                <w:kern w:val="2"/>
                <w:sz w:val="22"/>
                <w:szCs w:val="22"/>
                <w14:ligatures w14:val="standardContextual"/>
              </w:rPr>
              <w:t>Notes</w:t>
            </w:r>
          </w:p>
        </w:tc>
      </w:tr>
      <w:tr w:rsidR="00C552BE" w:rsidRPr="00C552BE" w14:paraId="2100D7CF" w14:textId="77777777" w:rsidTr="003C0B25">
        <w:trPr>
          <w:tblHeader/>
        </w:trPr>
        <w:tc>
          <w:tcPr>
            <w:tcW w:w="985" w:type="dxa"/>
            <w:vAlign w:val="center"/>
          </w:tcPr>
          <w:p w14:paraId="1C7D7051"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c>
          <w:tcPr>
            <w:tcW w:w="1707" w:type="dxa"/>
            <w:vMerge w:val="restart"/>
            <w:vAlign w:val="center"/>
          </w:tcPr>
          <w:p w14:paraId="134A9F2E"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E-007</w:t>
            </w:r>
          </w:p>
        </w:tc>
        <w:tc>
          <w:tcPr>
            <w:tcW w:w="4233" w:type="dxa"/>
            <w:vAlign w:val="center"/>
          </w:tcPr>
          <w:p w14:paraId="30C973B1" w14:textId="0DEA6E98" w:rsidR="00C552BE" w:rsidRPr="00C552BE" w:rsidRDefault="00C552BE"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Types of services the long-term care (LTC) facility can provide in an emergency</w:t>
            </w:r>
          </w:p>
        </w:tc>
        <w:tc>
          <w:tcPr>
            <w:tcW w:w="3515" w:type="dxa"/>
            <w:vAlign w:val="center"/>
          </w:tcPr>
          <w:p w14:paraId="3B6807D2"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r>
      <w:tr w:rsidR="00C552BE" w:rsidRPr="00C552BE" w14:paraId="123D8F65" w14:textId="77777777" w:rsidTr="003C0B25">
        <w:trPr>
          <w:tblHeader/>
        </w:trPr>
        <w:tc>
          <w:tcPr>
            <w:tcW w:w="985" w:type="dxa"/>
            <w:vAlign w:val="center"/>
          </w:tcPr>
          <w:p w14:paraId="3863F5D8"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c>
          <w:tcPr>
            <w:tcW w:w="1707" w:type="dxa"/>
            <w:vMerge/>
            <w:vAlign w:val="center"/>
          </w:tcPr>
          <w:p w14:paraId="6DDB2A8B"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c>
          <w:tcPr>
            <w:tcW w:w="4233" w:type="dxa"/>
            <w:vAlign w:val="center"/>
          </w:tcPr>
          <w:p w14:paraId="0BFC16DA" w14:textId="75A16F58" w:rsidR="00C552BE" w:rsidRPr="00C552BE" w:rsidRDefault="00C552BE"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Continuity of operations, including delegations of authority and succession plans</w:t>
            </w:r>
          </w:p>
        </w:tc>
        <w:tc>
          <w:tcPr>
            <w:tcW w:w="3515" w:type="dxa"/>
            <w:vAlign w:val="center"/>
          </w:tcPr>
          <w:p w14:paraId="61056284"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p w14:paraId="26A13A12"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r>
      <w:tr w:rsidR="00C552BE" w:rsidRPr="00C552BE" w14:paraId="37C08B85" w14:textId="77777777" w:rsidTr="003C0B25">
        <w:trPr>
          <w:tblHeader/>
        </w:trPr>
        <w:tc>
          <w:tcPr>
            <w:tcW w:w="985" w:type="dxa"/>
            <w:vAlign w:val="center"/>
          </w:tcPr>
          <w:p w14:paraId="5EB2DAC6"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c>
          <w:tcPr>
            <w:tcW w:w="1707" w:type="dxa"/>
            <w:vMerge/>
            <w:vAlign w:val="center"/>
          </w:tcPr>
          <w:p w14:paraId="0E7FC9E8"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p>
        </w:tc>
        <w:tc>
          <w:tcPr>
            <w:tcW w:w="4233" w:type="dxa"/>
            <w:vAlign w:val="center"/>
          </w:tcPr>
          <w:p w14:paraId="577172F1" w14:textId="4D3970AA" w:rsidR="00C552BE" w:rsidRPr="00C552BE" w:rsidRDefault="00C552BE"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Mobility and transfers</w:t>
            </w:r>
          </w:p>
        </w:tc>
        <w:tc>
          <w:tcPr>
            <w:tcW w:w="3515" w:type="dxa"/>
            <w:vAlign w:val="center"/>
          </w:tcPr>
          <w:p w14:paraId="36536117"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r>
      <w:tr w:rsidR="00C552BE" w:rsidRPr="00C552BE" w14:paraId="15BCAA44" w14:textId="77777777" w:rsidTr="003C0B25">
        <w:trPr>
          <w:tblHeader/>
        </w:trPr>
        <w:tc>
          <w:tcPr>
            <w:tcW w:w="985" w:type="dxa"/>
            <w:vAlign w:val="center"/>
          </w:tcPr>
          <w:p w14:paraId="70B530D3"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c>
          <w:tcPr>
            <w:tcW w:w="1707" w:type="dxa"/>
            <w:vMerge/>
            <w:vAlign w:val="center"/>
          </w:tcPr>
          <w:p w14:paraId="721F01BD" w14:textId="77777777" w:rsidR="00C552BE" w:rsidRPr="00C552BE" w:rsidRDefault="00C552BE" w:rsidP="00C552BE">
            <w:pPr>
              <w:spacing w:line="259" w:lineRule="auto"/>
              <w:rPr>
                <w:rFonts w:asciiTheme="minorHAnsi" w:hAnsiTheme="minorHAnsi" w:cstheme="minorBidi"/>
                <w:b/>
                <w:kern w:val="2"/>
                <w:sz w:val="22"/>
                <w:szCs w:val="22"/>
                <w14:ligatures w14:val="standardContextual"/>
              </w:rPr>
            </w:pPr>
          </w:p>
        </w:tc>
        <w:tc>
          <w:tcPr>
            <w:tcW w:w="4233" w:type="dxa"/>
            <w:vAlign w:val="center"/>
          </w:tcPr>
          <w:p w14:paraId="2A92AFDD" w14:textId="2FA4009A" w:rsidR="00C552BE" w:rsidRPr="00C552BE" w:rsidRDefault="00C552BE" w:rsidP="00C552BE">
            <w:pPr>
              <w:spacing w:line="259" w:lineRule="auto"/>
              <w:rPr>
                <w:rFonts w:asciiTheme="minorHAnsi" w:hAnsiTheme="minorHAnsi" w:cstheme="minorBidi"/>
                <w:kern w:val="2"/>
                <w:sz w:val="22"/>
                <w:szCs w:val="22"/>
                <w14:ligatures w14:val="standardContextual"/>
              </w:rPr>
            </w:pPr>
            <w:r w:rsidRPr="00C552BE">
              <w:rPr>
                <w:rFonts w:asciiTheme="minorHAnsi" w:hAnsiTheme="minorHAnsi" w:cstheme="minorBidi"/>
                <w:kern w:val="2"/>
                <w:sz w:val="22"/>
                <w:szCs w:val="22"/>
                <w14:ligatures w14:val="standardContextual"/>
              </w:rPr>
              <w:t>Surge and staffing</w:t>
            </w:r>
          </w:p>
        </w:tc>
        <w:tc>
          <w:tcPr>
            <w:tcW w:w="3515" w:type="dxa"/>
            <w:vAlign w:val="center"/>
          </w:tcPr>
          <w:p w14:paraId="58718308" w14:textId="77777777" w:rsidR="00C552BE" w:rsidRPr="00C552BE" w:rsidRDefault="00C552BE" w:rsidP="00C552BE">
            <w:pPr>
              <w:spacing w:line="259" w:lineRule="auto"/>
              <w:rPr>
                <w:rFonts w:asciiTheme="minorHAnsi" w:hAnsiTheme="minorHAnsi" w:cstheme="minorBidi"/>
                <w:kern w:val="2"/>
                <w:sz w:val="22"/>
                <w:szCs w:val="22"/>
                <w14:ligatures w14:val="standardContextual"/>
              </w:rPr>
            </w:pPr>
          </w:p>
        </w:tc>
      </w:tr>
    </w:tbl>
    <w:p w14:paraId="4583EC22" w14:textId="77777777" w:rsidR="00C552BE" w:rsidRDefault="00C552BE" w:rsidP="00C552BE"/>
    <w:p w14:paraId="0350F21D" w14:textId="77777777" w:rsidR="00206379" w:rsidRDefault="00206379" w:rsidP="00206379">
      <w:pPr>
        <w:spacing w:after="0"/>
        <w:rPr>
          <w:b/>
          <w:bCs/>
          <w:color w:val="002060"/>
          <w:sz w:val="24"/>
          <w:szCs w:val="24"/>
        </w:rPr>
      </w:pPr>
    </w:p>
    <w:p w14:paraId="62898AE9" w14:textId="77777777" w:rsidR="00206379" w:rsidRDefault="00206379" w:rsidP="00206379">
      <w:pPr>
        <w:spacing w:after="0"/>
        <w:rPr>
          <w:b/>
          <w:bCs/>
          <w:color w:val="002060"/>
          <w:sz w:val="24"/>
          <w:szCs w:val="24"/>
        </w:rPr>
      </w:pPr>
    </w:p>
    <w:p w14:paraId="737C1D2E" w14:textId="77777777" w:rsidR="00206379" w:rsidRDefault="00206379" w:rsidP="00206379">
      <w:pPr>
        <w:spacing w:after="0"/>
        <w:rPr>
          <w:b/>
          <w:bCs/>
          <w:color w:val="002060"/>
          <w:sz w:val="24"/>
          <w:szCs w:val="24"/>
        </w:rPr>
      </w:pPr>
    </w:p>
    <w:p w14:paraId="1F4E41B7" w14:textId="77777777" w:rsidR="004227FD" w:rsidRDefault="004227FD" w:rsidP="00206379">
      <w:pPr>
        <w:spacing w:after="0"/>
        <w:rPr>
          <w:b/>
          <w:bCs/>
          <w:color w:val="002060"/>
          <w:sz w:val="24"/>
          <w:szCs w:val="24"/>
        </w:rPr>
      </w:pPr>
    </w:p>
    <w:p w14:paraId="4569C960" w14:textId="77777777" w:rsidR="0055770B" w:rsidRDefault="0055770B" w:rsidP="00206379">
      <w:pPr>
        <w:spacing w:after="0"/>
        <w:rPr>
          <w:b/>
          <w:bCs/>
          <w:color w:val="002060"/>
          <w:sz w:val="24"/>
          <w:szCs w:val="24"/>
        </w:rPr>
      </w:pPr>
    </w:p>
    <w:p w14:paraId="52E1A100" w14:textId="1CD48064" w:rsidR="00206379" w:rsidRDefault="00C552BE" w:rsidP="00206379">
      <w:pPr>
        <w:spacing w:after="0"/>
        <w:rPr>
          <w:b/>
          <w:bCs/>
          <w:color w:val="002060"/>
          <w:sz w:val="24"/>
          <w:szCs w:val="24"/>
        </w:rPr>
      </w:pPr>
      <w:r w:rsidRPr="00C552BE">
        <w:rPr>
          <w:b/>
          <w:bCs/>
          <w:color w:val="002060"/>
          <w:sz w:val="24"/>
          <w:szCs w:val="24"/>
        </w:rPr>
        <w:lastRenderedPageBreak/>
        <w:t xml:space="preserve">At a minimum the facilities must develop and implement emergency preparedness policies and procedures based on their emergency plan. </w:t>
      </w:r>
    </w:p>
    <w:p w14:paraId="766B788C" w14:textId="77777777" w:rsidR="005016EA" w:rsidRPr="00C552BE" w:rsidRDefault="005016EA" w:rsidP="00206379">
      <w:pPr>
        <w:spacing w:after="0"/>
        <w:rPr>
          <w:b/>
          <w:bCs/>
          <w:color w:val="002060"/>
          <w:sz w:val="24"/>
          <w:szCs w:val="24"/>
        </w:rPr>
      </w:pPr>
    </w:p>
    <w:p w14:paraId="15CC5939" w14:textId="77777777" w:rsidR="00C552BE" w:rsidRPr="00C552BE" w:rsidRDefault="00C552BE" w:rsidP="00206379">
      <w:pPr>
        <w:spacing w:after="0"/>
        <w:rPr>
          <w:b/>
          <w:color w:val="002060"/>
        </w:rPr>
      </w:pPr>
      <w:r w:rsidRPr="00C552BE">
        <w:rPr>
          <w:b/>
          <w:color w:val="002060"/>
        </w:rPr>
        <w:t>At a minimum the policies must address the following:</w:t>
      </w:r>
    </w:p>
    <w:tbl>
      <w:tblPr>
        <w:tblStyle w:val="TableGrid"/>
        <w:tblW w:w="10440" w:type="dxa"/>
        <w:tblLayout w:type="fixed"/>
        <w:tblLook w:val="04A0" w:firstRow="1" w:lastRow="0" w:firstColumn="1" w:lastColumn="0" w:noHBand="0" w:noVBand="1"/>
      </w:tblPr>
      <w:tblGrid>
        <w:gridCol w:w="1075"/>
        <w:gridCol w:w="1617"/>
        <w:gridCol w:w="4233"/>
        <w:gridCol w:w="3515"/>
      </w:tblGrid>
      <w:tr w:rsidR="00C552BE" w:rsidRPr="00C552BE" w14:paraId="25367B4C" w14:textId="77777777" w:rsidTr="003C0B25">
        <w:trPr>
          <w:tblHeader/>
        </w:trPr>
        <w:tc>
          <w:tcPr>
            <w:tcW w:w="1075" w:type="dxa"/>
            <w:shd w:val="clear" w:color="auto" w:fill="002060"/>
            <w:vAlign w:val="center"/>
          </w:tcPr>
          <w:p w14:paraId="0B67A219" w14:textId="77777777" w:rsidR="00C552BE" w:rsidRPr="00C552BE" w:rsidRDefault="00C552BE" w:rsidP="00C552BE">
            <w:pPr>
              <w:spacing w:line="259" w:lineRule="auto"/>
              <w:rPr>
                <w:rFonts w:asciiTheme="minorHAnsi" w:hAnsiTheme="minorHAnsi" w:cstheme="minorHAnsi"/>
                <w:b/>
                <w:sz w:val="22"/>
                <w:szCs w:val="22"/>
              </w:rPr>
            </w:pPr>
            <w:r w:rsidRPr="00C552BE">
              <w:rPr>
                <w:rFonts w:asciiTheme="minorHAnsi" w:hAnsiTheme="minorHAnsi" w:cstheme="minorHAnsi"/>
                <w:b/>
                <w:sz w:val="22"/>
                <w:szCs w:val="22"/>
              </w:rPr>
              <w:t>Yes / No</w:t>
            </w:r>
          </w:p>
        </w:tc>
        <w:tc>
          <w:tcPr>
            <w:tcW w:w="1617" w:type="dxa"/>
            <w:shd w:val="clear" w:color="auto" w:fill="002060"/>
            <w:vAlign w:val="center"/>
          </w:tcPr>
          <w:p w14:paraId="21C249F0" w14:textId="77777777" w:rsidR="00C552BE" w:rsidRPr="00C552BE" w:rsidRDefault="00C552BE" w:rsidP="00C552BE">
            <w:pPr>
              <w:spacing w:line="259" w:lineRule="auto"/>
              <w:rPr>
                <w:rFonts w:asciiTheme="minorHAnsi" w:hAnsiTheme="minorHAnsi" w:cstheme="minorHAnsi"/>
                <w:b/>
                <w:sz w:val="22"/>
                <w:szCs w:val="22"/>
              </w:rPr>
            </w:pPr>
            <w:r w:rsidRPr="00C552BE">
              <w:rPr>
                <w:rFonts w:asciiTheme="minorHAnsi" w:hAnsiTheme="minorHAnsi" w:cstheme="minorHAnsi"/>
                <w:b/>
                <w:sz w:val="22"/>
                <w:szCs w:val="22"/>
              </w:rPr>
              <w:t>Appendix Z / Regulation</w:t>
            </w:r>
          </w:p>
        </w:tc>
        <w:tc>
          <w:tcPr>
            <w:tcW w:w="4233" w:type="dxa"/>
            <w:shd w:val="clear" w:color="auto" w:fill="002060"/>
            <w:vAlign w:val="center"/>
          </w:tcPr>
          <w:p w14:paraId="359B4026" w14:textId="77777777" w:rsidR="00C552BE" w:rsidRPr="00C552BE" w:rsidRDefault="00C552BE" w:rsidP="00C552BE">
            <w:pPr>
              <w:spacing w:line="259" w:lineRule="auto"/>
              <w:rPr>
                <w:rFonts w:asciiTheme="minorHAnsi" w:hAnsiTheme="minorHAnsi" w:cstheme="minorHAnsi"/>
                <w:b/>
                <w:sz w:val="22"/>
                <w:szCs w:val="22"/>
              </w:rPr>
            </w:pPr>
            <w:r w:rsidRPr="00C552BE">
              <w:rPr>
                <w:rFonts w:asciiTheme="minorHAnsi" w:hAnsiTheme="minorHAnsi" w:cstheme="minorHAnsi"/>
                <w:b/>
                <w:sz w:val="22"/>
                <w:szCs w:val="22"/>
              </w:rPr>
              <w:t xml:space="preserve">Description </w:t>
            </w:r>
          </w:p>
        </w:tc>
        <w:tc>
          <w:tcPr>
            <w:tcW w:w="3515" w:type="dxa"/>
            <w:shd w:val="clear" w:color="auto" w:fill="002060"/>
            <w:vAlign w:val="center"/>
          </w:tcPr>
          <w:p w14:paraId="1FF8C1FB" w14:textId="77777777" w:rsidR="00C552BE" w:rsidRPr="00C552BE" w:rsidRDefault="00C552BE" w:rsidP="00C552BE">
            <w:pPr>
              <w:spacing w:line="259" w:lineRule="auto"/>
              <w:rPr>
                <w:rFonts w:asciiTheme="minorHAnsi" w:hAnsiTheme="minorHAnsi" w:cstheme="minorHAnsi"/>
                <w:b/>
                <w:sz w:val="22"/>
                <w:szCs w:val="22"/>
              </w:rPr>
            </w:pPr>
            <w:r w:rsidRPr="00C552BE">
              <w:rPr>
                <w:rFonts w:asciiTheme="minorHAnsi" w:hAnsiTheme="minorHAnsi" w:cstheme="minorHAnsi"/>
                <w:b/>
                <w:sz w:val="22"/>
                <w:szCs w:val="22"/>
              </w:rPr>
              <w:t>Notes</w:t>
            </w:r>
          </w:p>
        </w:tc>
      </w:tr>
      <w:tr w:rsidR="00C552BE" w:rsidRPr="00C552BE" w14:paraId="33D9276F" w14:textId="77777777" w:rsidTr="003C0B25">
        <w:tc>
          <w:tcPr>
            <w:tcW w:w="1075" w:type="dxa"/>
            <w:vAlign w:val="center"/>
          </w:tcPr>
          <w:p w14:paraId="3624E688" w14:textId="77777777" w:rsidR="00C552BE" w:rsidRPr="00C552BE" w:rsidRDefault="00C552BE" w:rsidP="00C552BE">
            <w:pPr>
              <w:spacing w:line="259" w:lineRule="auto"/>
              <w:rPr>
                <w:rFonts w:asciiTheme="minorHAnsi" w:hAnsiTheme="minorHAnsi" w:cstheme="minorHAnsi"/>
                <w:sz w:val="22"/>
                <w:szCs w:val="22"/>
              </w:rPr>
            </w:pPr>
          </w:p>
        </w:tc>
        <w:tc>
          <w:tcPr>
            <w:tcW w:w="1617" w:type="dxa"/>
            <w:vMerge w:val="restart"/>
            <w:vAlign w:val="center"/>
          </w:tcPr>
          <w:p w14:paraId="40ACB3AB" w14:textId="77777777" w:rsidR="00C552BE" w:rsidRPr="00C552BE" w:rsidRDefault="00C552BE" w:rsidP="00C552BE">
            <w:pPr>
              <w:spacing w:line="259" w:lineRule="auto"/>
              <w:rPr>
                <w:rFonts w:asciiTheme="minorHAnsi" w:hAnsiTheme="minorHAnsi" w:cstheme="minorHAnsi"/>
                <w:sz w:val="22"/>
                <w:szCs w:val="22"/>
              </w:rPr>
            </w:pPr>
            <w:r w:rsidRPr="00C552BE">
              <w:rPr>
                <w:rFonts w:asciiTheme="minorHAnsi" w:hAnsiTheme="minorHAnsi" w:cstheme="minorHAnsi"/>
                <w:sz w:val="22"/>
                <w:szCs w:val="22"/>
              </w:rPr>
              <w:t>E-0015</w:t>
            </w:r>
          </w:p>
        </w:tc>
        <w:tc>
          <w:tcPr>
            <w:tcW w:w="4233" w:type="dxa"/>
            <w:vAlign w:val="center"/>
          </w:tcPr>
          <w:p w14:paraId="3C756CCE" w14:textId="2CD01609" w:rsidR="00C552BE" w:rsidRPr="00C552BE" w:rsidRDefault="00C552BE" w:rsidP="00C552BE">
            <w:pPr>
              <w:spacing w:line="259" w:lineRule="auto"/>
              <w:rPr>
                <w:rFonts w:asciiTheme="minorHAnsi" w:hAnsiTheme="minorHAnsi" w:cstheme="minorHAnsi"/>
                <w:sz w:val="22"/>
                <w:szCs w:val="22"/>
              </w:rPr>
            </w:pPr>
            <w:r w:rsidRPr="00C552BE">
              <w:rPr>
                <w:rFonts w:asciiTheme="minorHAnsi" w:hAnsiTheme="minorHAnsi" w:cstheme="minorHAnsi"/>
                <w:sz w:val="22"/>
                <w:szCs w:val="22"/>
              </w:rPr>
              <w:t>The provision of subsistence needs for staff and patients whether they evacuate or shelter in place, including but not limited to food, water, medical and pharmaceutical supplies. (Supply chain issues)</w:t>
            </w:r>
          </w:p>
        </w:tc>
        <w:tc>
          <w:tcPr>
            <w:tcW w:w="3515" w:type="dxa"/>
            <w:vAlign w:val="center"/>
          </w:tcPr>
          <w:p w14:paraId="7FDBF1D3" w14:textId="77777777" w:rsidR="00C552BE" w:rsidRPr="00C552BE" w:rsidRDefault="00C552BE" w:rsidP="00C552BE">
            <w:pPr>
              <w:spacing w:line="259" w:lineRule="auto"/>
              <w:rPr>
                <w:rFonts w:asciiTheme="minorHAnsi" w:hAnsiTheme="minorHAnsi" w:cstheme="minorHAnsi"/>
                <w:sz w:val="22"/>
                <w:szCs w:val="22"/>
              </w:rPr>
            </w:pPr>
          </w:p>
        </w:tc>
      </w:tr>
      <w:tr w:rsidR="00C552BE" w:rsidRPr="00C552BE" w14:paraId="7F99E977" w14:textId="77777777" w:rsidTr="003C0B25">
        <w:tc>
          <w:tcPr>
            <w:tcW w:w="1075" w:type="dxa"/>
            <w:vAlign w:val="center"/>
          </w:tcPr>
          <w:p w14:paraId="2CCAA9DD" w14:textId="77777777" w:rsidR="00C552BE" w:rsidRPr="00C552BE" w:rsidRDefault="00C552BE" w:rsidP="00C552BE">
            <w:pPr>
              <w:spacing w:line="259" w:lineRule="auto"/>
              <w:rPr>
                <w:rFonts w:asciiTheme="minorHAnsi" w:hAnsiTheme="minorHAnsi" w:cstheme="minorHAnsi"/>
                <w:sz w:val="22"/>
                <w:szCs w:val="22"/>
              </w:rPr>
            </w:pPr>
          </w:p>
        </w:tc>
        <w:tc>
          <w:tcPr>
            <w:tcW w:w="1617" w:type="dxa"/>
            <w:vMerge/>
            <w:vAlign w:val="center"/>
          </w:tcPr>
          <w:p w14:paraId="75E34345" w14:textId="77777777" w:rsidR="00C552BE" w:rsidRPr="00C552BE" w:rsidRDefault="00C552BE" w:rsidP="00C552BE">
            <w:pPr>
              <w:spacing w:line="259" w:lineRule="auto"/>
              <w:rPr>
                <w:rFonts w:asciiTheme="minorHAnsi" w:hAnsiTheme="minorHAnsi" w:cstheme="minorHAnsi"/>
                <w:sz w:val="22"/>
                <w:szCs w:val="22"/>
              </w:rPr>
            </w:pPr>
          </w:p>
        </w:tc>
        <w:tc>
          <w:tcPr>
            <w:tcW w:w="4233" w:type="dxa"/>
            <w:vAlign w:val="center"/>
          </w:tcPr>
          <w:p w14:paraId="2A98B2EA" w14:textId="45EA2CC3" w:rsidR="00C552BE" w:rsidRPr="00C552BE" w:rsidRDefault="00C552BE" w:rsidP="00C552BE">
            <w:pPr>
              <w:spacing w:line="259" w:lineRule="auto"/>
              <w:rPr>
                <w:rFonts w:asciiTheme="minorHAnsi" w:hAnsiTheme="minorHAnsi" w:cstheme="minorHAnsi"/>
                <w:sz w:val="22"/>
                <w:szCs w:val="22"/>
              </w:rPr>
            </w:pPr>
            <w:r w:rsidRPr="00C552BE">
              <w:rPr>
                <w:rFonts w:asciiTheme="minorHAnsi" w:hAnsiTheme="minorHAnsi" w:cstheme="minorHAnsi"/>
                <w:sz w:val="22"/>
                <w:szCs w:val="22"/>
              </w:rPr>
              <w:t>Alternative sources of energy to maintain:</w:t>
            </w:r>
          </w:p>
          <w:p w14:paraId="3F1496CC" w14:textId="77777777" w:rsidR="00C552BE" w:rsidRPr="00C552BE" w:rsidRDefault="00C552BE" w:rsidP="00C552BE">
            <w:pPr>
              <w:numPr>
                <w:ilvl w:val="0"/>
                <w:numId w:val="1"/>
              </w:numPr>
              <w:spacing w:line="259" w:lineRule="auto"/>
              <w:rPr>
                <w:rFonts w:asciiTheme="minorHAnsi" w:hAnsiTheme="minorHAnsi" w:cstheme="minorHAnsi"/>
                <w:sz w:val="22"/>
                <w:szCs w:val="22"/>
              </w:rPr>
            </w:pPr>
            <w:r w:rsidRPr="00C552BE">
              <w:rPr>
                <w:rFonts w:asciiTheme="minorHAnsi" w:hAnsiTheme="minorHAnsi" w:cstheme="minorHAnsi"/>
                <w:sz w:val="22"/>
                <w:szCs w:val="22"/>
              </w:rPr>
              <w:t>Temperatures 71° - 81°F</w:t>
            </w:r>
          </w:p>
          <w:p w14:paraId="13E9D725" w14:textId="77777777" w:rsidR="00C552BE" w:rsidRPr="00C552BE" w:rsidRDefault="00C552BE" w:rsidP="00C552BE">
            <w:pPr>
              <w:numPr>
                <w:ilvl w:val="0"/>
                <w:numId w:val="1"/>
              </w:numPr>
              <w:spacing w:line="259" w:lineRule="auto"/>
              <w:rPr>
                <w:rFonts w:asciiTheme="minorHAnsi" w:hAnsiTheme="minorHAnsi" w:cstheme="minorHAnsi"/>
                <w:sz w:val="22"/>
                <w:szCs w:val="22"/>
              </w:rPr>
            </w:pPr>
            <w:r w:rsidRPr="00C552BE">
              <w:rPr>
                <w:rFonts w:asciiTheme="minorHAnsi" w:hAnsiTheme="minorHAnsi" w:cstheme="minorHAnsi"/>
                <w:sz w:val="22"/>
                <w:szCs w:val="22"/>
              </w:rPr>
              <w:t>Emergency lighting</w:t>
            </w:r>
          </w:p>
          <w:p w14:paraId="0CEF616A" w14:textId="065F4D7B" w:rsidR="00C552BE" w:rsidRPr="00C552BE" w:rsidRDefault="00C552BE" w:rsidP="00C552BE">
            <w:pPr>
              <w:numPr>
                <w:ilvl w:val="0"/>
                <w:numId w:val="1"/>
              </w:numPr>
              <w:spacing w:line="259" w:lineRule="auto"/>
              <w:rPr>
                <w:rFonts w:asciiTheme="minorHAnsi" w:hAnsiTheme="minorHAnsi" w:cstheme="minorHAnsi"/>
                <w:sz w:val="22"/>
                <w:szCs w:val="22"/>
              </w:rPr>
            </w:pPr>
            <w:r w:rsidRPr="00C552BE">
              <w:rPr>
                <w:rFonts w:asciiTheme="minorHAnsi" w:hAnsiTheme="minorHAnsi" w:cstheme="minorHAnsi"/>
                <w:sz w:val="22"/>
                <w:szCs w:val="22"/>
              </w:rPr>
              <w:t>Fire detection, extinguishing</w:t>
            </w:r>
            <w:r w:rsidR="0055770B">
              <w:rPr>
                <w:rFonts w:asciiTheme="minorHAnsi" w:hAnsiTheme="minorHAnsi" w:cstheme="minorHAnsi"/>
                <w:sz w:val="22"/>
                <w:szCs w:val="22"/>
              </w:rPr>
              <w:t>,</w:t>
            </w:r>
            <w:r w:rsidRPr="00C552BE">
              <w:rPr>
                <w:rFonts w:asciiTheme="minorHAnsi" w:hAnsiTheme="minorHAnsi" w:cstheme="minorHAnsi"/>
                <w:sz w:val="22"/>
                <w:szCs w:val="22"/>
              </w:rPr>
              <w:t xml:space="preserve"> and alarm</w:t>
            </w:r>
            <w:r w:rsidR="004227FD">
              <w:rPr>
                <w:rFonts w:asciiTheme="minorHAnsi" w:hAnsiTheme="minorHAnsi" w:cstheme="minorHAnsi"/>
                <w:sz w:val="22"/>
                <w:szCs w:val="22"/>
              </w:rPr>
              <w:t xml:space="preserve"> </w:t>
            </w:r>
            <w:r w:rsidRPr="00C552BE">
              <w:rPr>
                <w:rFonts w:asciiTheme="minorHAnsi" w:hAnsiTheme="minorHAnsi" w:cstheme="minorHAnsi"/>
                <w:sz w:val="22"/>
                <w:szCs w:val="22"/>
              </w:rPr>
              <w:t>systems</w:t>
            </w:r>
          </w:p>
          <w:p w14:paraId="5678D11C" w14:textId="34E7E563" w:rsidR="00C552BE" w:rsidRPr="00C552BE" w:rsidRDefault="00C552BE" w:rsidP="00C552BE">
            <w:pPr>
              <w:numPr>
                <w:ilvl w:val="0"/>
                <w:numId w:val="1"/>
              </w:numPr>
              <w:spacing w:line="259" w:lineRule="auto"/>
              <w:rPr>
                <w:rFonts w:asciiTheme="minorHAnsi" w:hAnsiTheme="minorHAnsi" w:cstheme="minorHAnsi"/>
                <w:sz w:val="22"/>
                <w:szCs w:val="22"/>
              </w:rPr>
            </w:pPr>
            <w:r w:rsidRPr="00C552BE">
              <w:rPr>
                <w:rFonts w:asciiTheme="minorHAnsi" w:hAnsiTheme="minorHAnsi" w:cstheme="minorHAnsi"/>
                <w:sz w:val="22"/>
                <w:szCs w:val="22"/>
              </w:rPr>
              <w:t>Sewer and waste disposal</w:t>
            </w:r>
          </w:p>
        </w:tc>
        <w:tc>
          <w:tcPr>
            <w:tcW w:w="3515" w:type="dxa"/>
            <w:vAlign w:val="center"/>
          </w:tcPr>
          <w:p w14:paraId="73FB0273" w14:textId="77777777" w:rsidR="00C552BE" w:rsidRPr="00C552BE" w:rsidRDefault="00C552BE" w:rsidP="00C552BE">
            <w:pPr>
              <w:spacing w:line="259" w:lineRule="auto"/>
              <w:rPr>
                <w:rFonts w:asciiTheme="minorHAnsi" w:hAnsiTheme="minorHAnsi" w:cstheme="minorHAnsi"/>
                <w:sz w:val="22"/>
                <w:szCs w:val="22"/>
              </w:rPr>
            </w:pPr>
          </w:p>
        </w:tc>
      </w:tr>
      <w:tr w:rsidR="00C552BE" w:rsidRPr="00C552BE" w14:paraId="43B9AD47" w14:textId="77777777" w:rsidTr="003C0B25">
        <w:tc>
          <w:tcPr>
            <w:tcW w:w="1075" w:type="dxa"/>
            <w:vAlign w:val="center"/>
          </w:tcPr>
          <w:p w14:paraId="4E9E6574" w14:textId="77777777" w:rsidR="00C552BE" w:rsidRPr="00C552BE" w:rsidRDefault="00C552BE" w:rsidP="00C552BE">
            <w:pPr>
              <w:spacing w:line="259" w:lineRule="auto"/>
              <w:rPr>
                <w:rFonts w:asciiTheme="minorHAnsi" w:hAnsiTheme="minorHAnsi" w:cstheme="minorHAnsi"/>
                <w:sz w:val="22"/>
                <w:szCs w:val="22"/>
              </w:rPr>
            </w:pPr>
          </w:p>
        </w:tc>
        <w:tc>
          <w:tcPr>
            <w:tcW w:w="1617" w:type="dxa"/>
            <w:vMerge w:val="restart"/>
            <w:vAlign w:val="center"/>
          </w:tcPr>
          <w:p w14:paraId="2DA6EA49" w14:textId="77777777" w:rsidR="00C552BE" w:rsidRPr="00C552BE" w:rsidRDefault="00C552BE" w:rsidP="00C552BE">
            <w:pPr>
              <w:spacing w:line="259" w:lineRule="auto"/>
              <w:rPr>
                <w:rFonts w:asciiTheme="minorHAnsi" w:hAnsiTheme="minorHAnsi" w:cstheme="minorHAnsi"/>
                <w:sz w:val="22"/>
                <w:szCs w:val="22"/>
              </w:rPr>
            </w:pPr>
            <w:r w:rsidRPr="00C552BE">
              <w:rPr>
                <w:rFonts w:asciiTheme="minorHAnsi" w:hAnsiTheme="minorHAnsi" w:cstheme="minorHAnsi"/>
                <w:sz w:val="22"/>
                <w:szCs w:val="22"/>
              </w:rPr>
              <w:t>E-0018</w:t>
            </w:r>
          </w:p>
        </w:tc>
        <w:tc>
          <w:tcPr>
            <w:tcW w:w="4233" w:type="dxa"/>
            <w:vAlign w:val="center"/>
          </w:tcPr>
          <w:p w14:paraId="7776AF82" w14:textId="112C26DA" w:rsidR="00C552BE" w:rsidRPr="00C552BE" w:rsidRDefault="00C552BE" w:rsidP="00C552BE">
            <w:pPr>
              <w:spacing w:line="259" w:lineRule="auto"/>
              <w:rPr>
                <w:rFonts w:asciiTheme="minorHAnsi" w:hAnsiTheme="minorHAnsi" w:cstheme="minorHAnsi"/>
                <w:sz w:val="22"/>
                <w:szCs w:val="22"/>
              </w:rPr>
            </w:pPr>
            <w:r w:rsidRPr="00C552BE">
              <w:rPr>
                <w:rFonts w:asciiTheme="minorHAnsi" w:hAnsiTheme="minorHAnsi" w:cstheme="minorHAnsi"/>
                <w:sz w:val="22"/>
                <w:szCs w:val="22"/>
              </w:rPr>
              <w:t>A system to track the location of on-duty and sheltered patients in the faciliti</w:t>
            </w:r>
            <w:r w:rsidR="0055770B">
              <w:rPr>
                <w:rFonts w:asciiTheme="minorHAnsi" w:hAnsiTheme="minorHAnsi" w:cstheme="minorHAnsi"/>
                <w:sz w:val="22"/>
                <w:szCs w:val="22"/>
              </w:rPr>
              <w:t>es</w:t>
            </w:r>
            <w:r w:rsidRPr="00C552BE">
              <w:rPr>
                <w:rFonts w:asciiTheme="minorHAnsi" w:hAnsiTheme="minorHAnsi" w:cstheme="minorHAnsi"/>
                <w:sz w:val="22"/>
                <w:szCs w:val="22"/>
              </w:rPr>
              <w:t xml:space="preserve"> care during an emergency</w:t>
            </w:r>
          </w:p>
        </w:tc>
        <w:tc>
          <w:tcPr>
            <w:tcW w:w="3515" w:type="dxa"/>
            <w:vAlign w:val="center"/>
          </w:tcPr>
          <w:p w14:paraId="1F3808E3" w14:textId="77777777" w:rsidR="00C552BE" w:rsidRPr="00C552BE" w:rsidRDefault="00C552BE" w:rsidP="00C552BE">
            <w:pPr>
              <w:spacing w:line="259" w:lineRule="auto"/>
              <w:rPr>
                <w:rFonts w:asciiTheme="minorHAnsi" w:hAnsiTheme="minorHAnsi" w:cstheme="minorHAnsi"/>
                <w:sz w:val="22"/>
                <w:szCs w:val="22"/>
              </w:rPr>
            </w:pPr>
          </w:p>
        </w:tc>
      </w:tr>
      <w:tr w:rsidR="00C552BE" w:rsidRPr="00C552BE" w14:paraId="1F928877" w14:textId="77777777" w:rsidTr="003C0B25">
        <w:tc>
          <w:tcPr>
            <w:tcW w:w="1075" w:type="dxa"/>
            <w:vAlign w:val="center"/>
          </w:tcPr>
          <w:p w14:paraId="45395B34" w14:textId="77777777" w:rsidR="00C552BE" w:rsidRPr="00C552BE" w:rsidRDefault="00C552BE" w:rsidP="00C552BE">
            <w:pPr>
              <w:spacing w:line="259" w:lineRule="auto"/>
              <w:rPr>
                <w:rFonts w:asciiTheme="minorHAnsi" w:hAnsiTheme="minorHAnsi" w:cstheme="minorHAnsi"/>
                <w:sz w:val="22"/>
                <w:szCs w:val="22"/>
              </w:rPr>
            </w:pPr>
          </w:p>
        </w:tc>
        <w:tc>
          <w:tcPr>
            <w:tcW w:w="1617" w:type="dxa"/>
            <w:vMerge/>
            <w:vAlign w:val="center"/>
          </w:tcPr>
          <w:p w14:paraId="446CAEA2" w14:textId="77777777" w:rsidR="00C552BE" w:rsidRPr="00C552BE" w:rsidRDefault="00C552BE" w:rsidP="00C552BE">
            <w:pPr>
              <w:spacing w:line="259" w:lineRule="auto"/>
              <w:rPr>
                <w:rFonts w:asciiTheme="minorHAnsi" w:hAnsiTheme="minorHAnsi" w:cstheme="minorHAnsi"/>
                <w:sz w:val="22"/>
                <w:szCs w:val="22"/>
              </w:rPr>
            </w:pPr>
          </w:p>
        </w:tc>
        <w:tc>
          <w:tcPr>
            <w:tcW w:w="4233" w:type="dxa"/>
            <w:vAlign w:val="center"/>
          </w:tcPr>
          <w:p w14:paraId="18746767" w14:textId="65DB3164" w:rsidR="00C552BE" w:rsidRPr="00C552BE" w:rsidRDefault="00C552BE" w:rsidP="00C552BE">
            <w:pPr>
              <w:spacing w:line="259" w:lineRule="auto"/>
              <w:rPr>
                <w:rFonts w:asciiTheme="minorHAnsi" w:hAnsiTheme="minorHAnsi" w:cstheme="minorHAnsi"/>
                <w:sz w:val="22"/>
                <w:szCs w:val="22"/>
              </w:rPr>
            </w:pPr>
            <w:r w:rsidRPr="00C552BE">
              <w:rPr>
                <w:rFonts w:asciiTheme="minorHAnsi" w:hAnsiTheme="minorHAnsi" w:cstheme="minorHAnsi"/>
                <w:sz w:val="22"/>
                <w:szCs w:val="22"/>
              </w:rPr>
              <w:t>The specific name and location of the receiving facility or other location if on-duty staff and sheltered patients are relocated during the emergency</w:t>
            </w:r>
          </w:p>
        </w:tc>
        <w:tc>
          <w:tcPr>
            <w:tcW w:w="3515" w:type="dxa"/>
            <w:vAlign w:val="center"/>
          </w:tcPr>
          <w:p w14:paraId="44AF9922" w14:textId="77777777" w:rsidR="00C552BE" w:rsidRPr="00C552BE" w:rsidRDefault="00C552BE" w:rsidP="00C552BE">
            <w:pPr>
              <w:spacing w:line="259" w:lineRule="auto"/>
              <w:rPr>
                <w:rFonts w:asciiTheme="minorHAnsi" w:hAnsiTheme="minorHAnsi" w:cstheme="minorHAnsi"/>
                <w:sz w:val="22"/>
                <w:szCs w:val="22"/>
              </w:rPr>
            </w:pPr>
          </w:p>
        </w:tc>
      </w:tr>
    </w:tbl>
    <w:p w14:paraId="0E1F3A35" w14:textId="77777777" w:rsidR="00C552BE" w:rsidRDefault="00C552BE" w:rsidP="00C552BE"/>
    <w:p w14:paraId="5CFDFFD9" w14:textId="73DACE8E" w:rsidR="00206379" w:rsidRDefault="00206379" w:rsidP="00206379">
      <w:pPr>
        <w:spacing w:after="0"/>
        <w:rPr>
          <w:b/>
          <w:bCs/>
          <w:color w:val="002060"/>
          <w:sz w:val="24"/>
          <w:szCs w:val="24"/>
        </w:rPr>
      </w:pPr>
      <w:r w:rsidRPr="00206379">
        <w:rPr>
          <w:b/>
          <w:bCs/>
          <w:color w:val="002060"/>
          <w:sz w:val="24"/>
          <w:szCs w:val="24"/>
        </w:rPr>
        <w:t xml:space="preserve">Safe Evacuation </w:t>
      </w:r>
    </w:p>
    <w:p w14:paraId="5594F580" w14:textId="77777777" w:rsidR="005016EA" w:rsidRPr="00206379" w:rsidRDefault="005016EA" w:rsidP="00206379">
      <w:pPr>
        <w:spacing w:after="0"/>
        <w:rPr>
          <w:b/>
          <w:bCs/>
          <w:color w:val="002060"/>
          <w:sz w:val="24"/>
          <w:szCs w:val="24"/>
        </w:rPr>
      </w:pPr>
    </w:p>
    <w:p w14:paraId="33313B30" w14:textId="099CBCA7" w:rsidR="00206379" w:rsidRPr="00206379" w:rsidRDefault="00206379" w:rsidP="00206379">
      <w:pPr>
        <w:spacing w:after="0"/>
        <w:rPr>
          <w:color w:val="002060"/>
        </w:rPr>
      </w:pPr>
      <w:r w:rsidRPr="00206379">
        <w:rPr>
          <w:b/>
          <w:bCs/>
          <w:color w:val="002060"/>
        </w:rPr>
        <w:t>Address these requirements of safe evacuation:</w:t>
      </w:r>
    </w:p>
    <w:tbl>
      <w:tblPr>
        <w:tblStyle w:val="TableGrid"/>
        <w:tblW w:w="10440" w:type="dxa"/>
        <w:tblLayout w:type="fixed"/>
        <w:tblLook w:val="04A0" w:firstRow="1" w:lastRow="0" w:firstColumn="1" w:lastColumn="0" w:noHBand="0" w:noVBand="1"/>
      </w:tblPr>
      <w:tblGrid>
        <w:gridCol w:w="1075"/>
        <w:gridCol w:w="1617"/>
        <w:gridCol w:w="4233"/>
        <w:gridCol w:w="3515"/>
      </w:tblGrid>
      <w:tr w:rsidR="00206379" w:rsidRPr="00206379" w14:paraId="5C9571A5" w14:textId="77777777" w:rsidTr="003C0B25">
        <w:trPr>
          <w:tblHeader/>
        </w:trPr>
        <w:tc>
          <w:tcPr>
            <w:tcW w:w="1075" w:type="dxa"/>
            <w:shd w:val="clear" w:color="auto" w:fill="002060"/>
            <w:vAlign w:val="center"/>
          </w:tcPr>
          <w:p w14:paraId="32619A25" w14:textId="77777777" w:rsidR="00206379" w:rsidRPr="00206379" w:rsidRDefault="00206379" w:rsidP="00206379">
            <w:pPr>
              <w:spacing w:line="259" w:lineRule="auto"/>
              <w:rPr>
                <w:rFonts w:asciiTheme="minorHAnsi" w:hAnsiTheme="minorHAnsi" w:cstheme="minorHAnsi"/>
                <w:b/>
                <w:sz w:val="22"/>
                <w:szCs w:val="22"/>
              </w:rPr>
            </w:pPr>
            <w:r w:rsidRPr="00206379">
              <w:rPr>
                <w:rFonts w:asciiTheme="minorHAnsi" w:hAnsiTheme="minorHAnsi" w:cstheme="minorHAnsi"/>
                <w:b/>
                <w:sz w:val="22"/>
                <w:szCs w:val="22"/>
              </w:rPr>
              <w:t>Yes / No</w:t>
            </w:r>
          </w:p>
        </w:tc>
        <w:tc>
          <w:tcPr>
            <w:tcW w:w="1617" w:type="dxa"/>
            <w:shd w:val="clear" w:color="auto" w:fill="002060"/>
            <w:vAlign w:val="center"/>
          </w:tcPr>
          <w:p w14:paraId="65635DCC" w14:textId="77777777" w:rsidR="00206379" w:rsidRPr="00206379" w:rsidRDefault="00206379" w:rsidP="00206379">
            <w:pPr>
              <w:spacing w:line="259" w:lineRule="auto"/>
              <w:rPr>
                <w:rFonts w:asciiTheme="minorHAnsi" w:hAnsiTheme="minorHAnsi" w:cstheme="minorHAnsi"/>
                <w:b/>
                <w:sz w:val="22"/>
                <w:szCs w:val="22"/>
              </w:rPr>
            </w:pPr>
            <w:r w:rsidRPr="00206379">
              <w:rPr>
                <w:rFonts w:asciiTheme="minorHAnsi" w:hAnsiTheme="minorHAnsi" w:cstheme="minorHAnsi"/>
                <w:b/>
                <w:sz w:val="22"/>
                <w:szCs w:val="22"/>
              </w:rPr>
              <w:t>Appendix Z / Regulation</w:t>
            </w:r>
          </w:p>
        </w:tc>
        <w:tc>
          <w:tcPr>
            <w:tcW w:w="4233" w:type="dxa"/>
            <w:shd w:val="clear" w:color="auto" w:fill="002060"/>
            <w:vAlign w:val="center"/>
          </w:tcPr>
          <w:p w14:paraId="30124B94" w14:textId="77777777" w:rsidR="00206379" w:rsidRPr="00206379" w:rsidRDefault="00206379" w:rsidP="00206379">
            <w:pPr>
              <w:spacing w:line="259" w:lineRule="auto"/>
              <w:rPr>
                <w:rFonts w:asciiTheme="minorHAnsi" w:hAnsiTheme="minorHAnsi" w:cstheme="minorHAnsi"/>
                <w:b/>
                <w:sz w:val="22"/>
                <w:szCs w:val="22"/>
              </w:rPr>
            </w:pPr>
            <w:r w:rsidRPr="00206379">
              <w:rPr>
                <w:rFonts w:asciiTheme="minorHAnsi" w:hAnsiTheme="minorHAnsi" w:cstheme="minorHAnsi"/>
                <w:b/>
                <w:sz w:val="22"/>
                <w:szCs w:val="22"/>
              </w:rPr>
              <w:t xml:space="preserve">Description </w:t>
            </w:r>
          </w:p>
        </w:tc>
        <w:tc>
          <w:tcPr>
            <w:tcW w:w="3515" w:type="dxa"/>
            <w:shd w:val="clear" w:color="auto" w:fill="002060"/>
            <w:vAlign w:val="center"/>
          </w:tcPr>
          <w:p w14:paraId="48EA38E4" w14:textId="77777777" w:rsidR="00206379" w:rsidRPr="00206379" w:rsidRDefault="00206379" w:rsidP="00206379">
            <w:pPr>
              <w:spacing w:line="259" w:lineRule="auto"/>
              <w:rPr>
                <w:rFonts w:asciiTheme="minorHAnsi" w:hAnsiTheme="minorHAnsi" w:cstheme="minorHAnsi"/>
                <w:b/>
                <w:sz w:val="22"/>
                <w:szCs w:val="22"/>
              </w:rPr>
            </w:pPr>
            <w:r w:rsidRPr="00206379">
              <w:rPr>
                <w:rFonts w:asciiTheme="minorHAnsi" w:hAnsiTheme="minorHAnsi" w:cstheme="minorHAnsi"/>
                <w:b/>
                <w:sz w:val="22"/>
                <w:szCs w:val="22"/>
              </w:rPr>
              <w:t>Notes</w:t>
            </w:r>
          </w:p>
        </w:tc>
      </w:tr>
      <w:tr w:rsidR="00206379" w:rsidRPr="00206379" w14:paraId="4909EB02" w14:textId="77777777" w:rsidTr="003C0B25">
        <w:trPr>
          <w:trHeight w:val="720"/>
          <w:tblHeader/>
        </w:trPr>
        <w:tc>
          <w:tcPr>
            <w:tcW w:w="1075" w:type="dxa"/>
            <w:vAlign w:val="center"/>
          </w:tcPr>
          <w:p w14:paraId="6C35B994" w14:textId="77777777" w:rsidR="00206379" w:rsidRPr="00206379" w:rsidRDefault="00206379" w:rsidP="00206379">
            <w:pPr>
              <w:spacing w:line="259" w:lineRule="auto"/>
              <w:rPr>
                <w:rFonts w:asciiTheme="minorHAnsi" w:hAnsiTheme="minorHAnsi" w:cstheme="minorHAnsi"/>
                <w:bCs/>
                <w:sz w:val="22"/>
                <w:szCs w:val="22"/>
              </w:rPr>
            </w:pPr>
          </w:p>
        </w:tc>
        <w:tc>
          <w:tcPr>
            <w:tcW w:w="1617" w:type="dxa"/>
            <w:vMerge w:val="restart"/>
            <w:vAlign w:val="center"/>
          </w:tcPr>
          <w:p w14:paraId="641D5F85" w14:textId="77777777" w:rsidR="00206379" w:rsidRPr="00206379" w:rsidRDefault="00206379" w:rsidP="00206379">
            <w:pPr>
              <w:spacing w:line="259" w:lineRule="auto"/>
              <w:rPr>
                <w:rFonts w:asciiTheme="minorHAnsi" w:hAnsiTheme="minorHAnsi" w:cstheme="minorHAnsi"/>
                <w:bCs/>
                <w:sz w:val="22"/>
                <w:szCs w:val="22"/>
              </w:rPr>
            </w:pPr>
            <w:r w:rsidRPr="00206379">
              <w:rPr>
                <w:rFonts w:asciiTheme="minorHAnsi" w:hAnsiTheme="minorHAnsi" w:cstheme="minorHAnsi"/>
                <w:bCs/>
                <w:sz w:val="22"/>
                <w:szCs w:val="22"/>
              </w:rPr>
              <w:t>E-0020</w:t>
            </w:r>
          </w:p>
        </w:tc>
        <w:tc>
          <w:tcPr>
            <w:tcW w:w="4233" w:type="dxa"/>
            <w:vAlign w:val="center"/>
          </w:tcPr>
          <w:p w14:paraId="55E65BCA" w14:textId="4C8DE3D3" w:rsidR="00206379" w:rsidRPr="00206379" w:rsidRDefault="00206379" w:rsidP="00206379">
            <w:pPr>
              <w:spacing w:line="259" w:lineRule="auto"/>
              <w:rPr>
                <w:rFonts w:asciiTheme="minorHAnsi" w:hAnsiTheme="minorHAnsi" w:cstheme="minorHAnsi"/>
                <w:bCs/>
                <w:sz w:val="22"/>
                <w:szCs w:val="22"/>
              </w:rPr>
            </w:pPr>
            <w:r w:rsidRPr="00206379">
              <w:rPr>
                <w:rFonts w:asciiTheme="minorHAnsi" w:hAnsiTheme="minorHAnsi" w:cstheme="minorHAnsi"/>
                <w:bCs/>
                <w:sz w:val="22"/>
                <w:szCs w:val="22"/>
              </w:rPr>
              <w:t>Consideration of care needs of evacuees</w:t>
            </w:r>
          </w:p>
        </w:tc>
        <w:tc>
          <w:tcPr>
            <w:tcW w:w="3515" w:type="dxa"/>
            <w:vAlign w:val="center"/>
          </w:tcPr>
          <w:p w14:paraId="015C327F" w14:textId="77777777" w:rsidR="00206379" w:rsidRPr="00206379" w:rsidRDefault="00206379" w:rsidP="00206379">
            <w:pPr>
              <w:spacing w:line="259" w:lineRule="auto"/>
              <w:rPr>
                <w:rFonts w:asciiTheme="minorHAnsi" w:hAnsiTheme="minorHAnsi" w:cstheme="minorHAnsi"/>
                <w:bCs/>
                <w:sz w:val="22"/>
                <w:szCs w:val="22"/>
              </w:rPr>
            </w:pPr>
          </w:p>
        </w:tc>
      </w:tr>
      <w:tr w:rsidR="00206379" w:rsidRPr="00206379" w14:paraId="033993A5" w14:textId="77777777" w:rsidTr="003C0B25">
        <w:trPr>
          <w:trHeight w:val="720"/>
          <w:tblHeader/>
        </w:trPr>
        <w:tc>
          <w:tcPr>
            <w:tcW w:w="1075" w:type="dxa"/>
            <w:vAlign w:val="center"/>
          </w:tcPr>
          <w:p w14:paraId="1C898066" w14:textId="77777777" w:rsidR="00206379" w:rsidRPr="00206379" w:rsidRDefault="00206379" w:rsidP="00206379">
            <w:pPr>
              <w:spacing w:line="259" w:lineRule="auto"/>
              <w:rPr>
                <w:rFonts w:asciiTheme="minorHAnsi" w:hAnsiTheme="minorHAnsi" w:cstheme="minorHAnsi"/>
                <w:bCs/>
                <w:sz w:val="22"/>
                <w:szCs w:val="22"/>
              </w:rPr>
            </w:pPr>
          </w:p>
        </w:tc>
        <w:tc>
          <w:tcPr>
            <w:tcW w:w="1617" w:type="dxa"/>
            <w:vMerge/>
            <w:vAlign w:val="center"/>
          </w:tcPr>
          <w:p w14:paraId="620F91BC" w14:textId="77777777" w:rsidR="00206379" w:rsidRPr="00206379" w:rsidRDefault="00206379" w:rsidP="00206379">
            <w:pPr>
              <w:spacing w:line="259" w:lineRule="auto"/>
              <w:rPr>
                <w:rFonts w:asciiTheme="minorHAnsi" w:hAnsiTheme="minorHAnsi" w:cstheme="minorHAnsi"/>
                <w:bCs/>
                <w:sz w:val="22"/>
                <w:szCs w:val="22"/>
              </w:rPr>
            </w:pPr>
          </w:p>
        </w:tc>
        <w:tc>
          <w:tcPr>
            <w:tcW w:w="4233" w:type="dxa"/>
            <w:vAlign w:val="center"/>
          </w:tcPr>
          <w:p w14:paraId="0A56BA7C" w14:textId="77777777" w:rsidR="00206379" w:rsidRPr="00206379" w:rsidRDefault="00206379" w:rsidP="00206379">
            <w:pPr>
              <w:spacing w:line="259" w:lineRule="auto"/>
              <w:rPr>
                <w:rFonts w:asciiTheme="minorHAnsi" w:hAnsiTheme="minorHAnsi" w:cstheme="minorHAnsi"/>
                <w:bCs/>
                <w:sz w:val="22"/>
                <w:szCs w:val="22"/>
              </w:rPr>
            </w:pPr>
            <w:r w:rsidRPr="00206379">
              <w:rPr>
                <w:rFonts w:asciiTheme="minorHAnsi" w:hAnsiTheme="minorHAnsi" w:cstheme="minorHAnsi"/>
                <w:bCs/>
                <w:sz w:val="22"/>
                <w:szCs w:val="22"/>
              </w:rPr>
              <w:t>Staff responsibilities</w:t>
            </w:r>
          </w:p>
        </w:tc>
        <w:tc>
          <w:tcPr>
            <w:tcW w:w="3515" w:type="dxa"/>
            <w:vAlign w:val="center"/>
          </w:tcPr>
          <w:p w14:paraId="3C3CCAB7" w14:textId="77777777" w:rsidR="00206379" w:rsidRPr="00206379" w:rsidRDefault="00206379" w:rsidP="00206379">
            <w:pPr>
              <w:spacing w:line="259" w:lineRule="auto"/>
              <w:rPr>
                <w:rFonts w:asciiTheme="minorHAnsi" w:hAnsiTheme="minorHAnsi" w:cstheme="minorHAnsi"/>
                <w:bCs/>
                <w:sz w:val="22"/>
                <w:szCs w:val="22"/>
              </w:rPr>
            </w:pPr>
          </w:p>
        </w:tc>
      </w:tr>
      <w:tr w:rsidR="00206379" w:rsidRPr="00206379" w14:paraId="1B45DB54" w14:textId="77777777" w:rsidTr="003C0B25">
        <w:trPr>
          <w:trHeight w:val="720"/>
          <w:tblHeader/>
        </w:trPr>
        <w:tc>
          <w:tcPr>
            <w:tcW w:w="1075" w:type="dxa"/>
            <w:vAlign w:val="center"/>
          </w:tcPr>
          <w:p w14:paraId="52E1C727" w14:textId="77777777" w:rsidR="00206379" w:rsidRPr="00206379" w:rsidRDefault="00206379" w:rsidP="00206379">
            <w:pPr>
              <w:spacing w:line="259" w:lineRule="auto"/>
              <w:rPr>
                <w:rFonts w:asciiTheme="minorHAnsi" w:hAnsiTheme="minorHAnsi" w:cstheme="minorHAnsi"/>
                <w:bCs/>
                <w:sz w:val="22"/>
                <w:szCs w:val="22"/>
              </w:rPr>
            </w:pPr>
          </w:p>
        </w:tc>
        <w:tc>
          <w:tcPr>
            <w:tcW w:w="1617" w:type="dxa"/>
            <w:vMerge/>
            <w:vAlign w:val="center"/>
          </w:tcPr>
          <w:p w14:paraId="3AA21570" w14:textId="77777777" w:rsidR="00206379" w:rsidRPr="00206379" w:rsidRDefault="00206379" w:rsidP="00206379">
            <w:pPr>
              <w:spacing w:line="259" w:lineRule="auto"/>
              <w:rPr>
                <w:rFonts w:asciiTheme="minorHAnsi" w:hAnsiTheme="minorHAnsi" w:cstheme="minorHAnsi"/>
                <w:bCs/>
                <w:sz w:val="22"/>
                <w:szCs w:val="22"/>
              </w:rPr>
            </w:pPr>
          </w:p>
        </w:tc>
        <w:tc>
          <w:tcPr>
            <w:tcW w:w="4233" w:type="dxa"/>
            <w:vAlign w:val="center"/>
          </w:tcPr>
          <w:p w14:paraId="771D343D" w14:textId="77777777" w:rsidR="00206379" w:rsidRPr="00206379" w:rsidRDefault="00206379" w:rsidP="00206379">
            <w:pPr>
              <w:spacing w:line="259" w:lineRule="auto"/>
              <w:rPr>
                <w:rFonts w:asciiTheme="minorHAnsi" w:hAnsiTheme="minorHAnsi" w:cstheme="minorHAnsi"/>
                <w:bCs/>
                <w:sz w:val="22"/>
                <w:szCs w:val="22"/>
              </w:rPr>
            </w:pPr>
            <w:r w:rsidRPr="00206379">
              <w:rPr>
                <w:rFonts w:asciiTheme="minorHAnsi" w:hAnsiTheme="minorHAnsi" w:cstheme="minorHAnsi"/>
                <w:bCs/>
                <w:sz w:val="22"/>
                <w:szCs w:val="22"/>
              </w:rPr>
              <w:t>Transportation</w:t>
            </w:r>
          </w:p>
        </w:tc>
        <w:tc>
          <w:tcPr>
            <w:tcW w:w="3515" w:type="dxa"/>
          </w:tcPr>
          <w:p w14:paraId="3669FE19" w14:textId="77777777" w:rsidR="00206379" w:rsidRPr="00206379" w:rsidRDefault="00206379" w:rsidP="00206379">
            <w:pPr>
              <w:spacing w:line="259" w:lineRule="auto"/>
              <w:rPr>
                <w:rFonts w:asciiTheme="minorHAnsi" w:hAnsiTheme="minorHAnsi" w:cstheme="minorHAnsi"/>
                <w:bCs/>
                <w:sz w:val="22"/>
                <w:szCs w:val="22"/>
              </w:rPr>
            </w:pPr>
          </w:p>
        </w:tc>
      </w:tr>
      <w:tr w:rsidR="00206379" w:rsidRPr="00206379" w14:paraId="49FC19FB" w14:textId="77777777" w:rsidTr="003C0B25">
        <w:trPr>
          <w:trHeight w:val="720"/>
          <w:tblHeader/>
        </w:trPr>
        <w:tc>
          <w:tcPr>
            <w:tcW w:w="1075" w:type="dxa"/>
            <w:vAlign w:val="center"/>
          </w:tcPr>
          <w:p w14:paraId="61FBDB9D" w14:textId="77777777" w:rsidR="00206379" w:rsidRPr="00206379" w:rsidRDefault="00206379" w:rsidP="00206379">
            <w:pPr>
              <w:spacing w:line="259" w:lineRule="auto"/>
              <w:rPr>
                <w:rFonts w:asciiTheme="minorHAnsi" w:hAnsiTheme="minorHAnsi" w:cstheme="minorHAnsi"/>
                <w:bCs/>
                <w:sz w:val="22"/>
                <w:szCs w:val="22"/>
              </w:rPr>
            </w:pPr>
          </w:p>
        </w:tc>
        <w:tc>
          <w:tcPr>
            <w:tcW w:w="1617" w:type="dxa"/>
            <w:vMerge/>
            <w:vAlign w:val="center"/>
          </w:tcPr>
          <w:p w14:paraId="1624F56C" w14:textId="77777777" w:rsidR="00206379" w:rsidRPr="00206379" w:rsidRDefault="00206379" w:rsidP="00206379">
            <w:pPr>
              <w:spacing w:line="259" w:lineRule="auto"/>
              <w:rPr>
                <w:rFonts w:asciiTheme="minorHAnsi" w:hAnsiTheme="minorHAnsi" w:cstheme="minorHAnsi"/>
                <w:bCs/>
                <w:sz w:val="22"/>
                <w:szCs w:val="22"/>
              </w:rPr>
            </w:pPr>
          </w:p>
        </w:tc>
        <w:tc>
          <w:tcPr>
            <w:tcW w:w="4233" w:type="dxa"/>
            <w:vAlign w:val="center"/>
          </w:tcPr>
          <w:p w14:paraId="22E7EC7B" w14:textId="4CED4841" w:rsidR="00206379" w:rsidRPr="00206379" w:rsidRDefault="00206379" w:rsidP="00206379">
            <w:pPr>
              <w:spacing w:line="259" w:lineRule="auto"/>
              <w:rPr>
                <w:rFonts w:asciiTheme="minorHAnsi" w:hAnsiTheme="minorHAnsi" w:cstheme="minorHAnsi"/>
                <w:bCs/>
                <w:sz w:val="22"/>
                <w:szCs w:val="22"/>
              </w:rPr>
            </w:pPr>
            <w:r w:rsidRPr="00206379">
              <w:rPr>
                <w:rFonts w:asciiTheme="minorHAnsi" w:hAnsiTheme="minorHAnsi" w:cstheme="minorHAnsi"/>
                <w:bCs/>
                <w:sz w:val="22"/>
                <w:szCs w:val="22"/>
              </w:rPr>
              <w:t>Identification of evacuation location(s)</w:t>
            </w:r>
          </w:p>
        </w:tc>
        <w:tc>
          <w:tcPr>
            <w:tcW w:w="3515" w:type="dxa"/>
          </w:tcPr>
          <w:p w14:paraId="3667DFA9" w14:textId="77777777" w:rsidR="00206379" w:rsidRPr="00206379" w:rsidRDefault="00206379" w:rsidP="00206379">
            <w:pPr>
              <w:spacing w:line="259" w:lineRule="auto"/>
              <w:rPr>
                <w:rFonts w:asciiTheme="minorHAnsi" w:hAnsiTheme="minorHAnsi" w:cstheme="minorHAnsi"/>
                <w:bCs/>
                <w:sz w:val="22"/>
                <w:szCs w:val="22"/>
              </w:rPr>
            </w:pPr>
          </w:p>
        </w:tc>
      </w:tr>
    </w:tbl>
    <w:p w14:paraId="587545EE" w14:textId="77777777" w:rsidR="00206379" w:rsidRDefault="00206379" w:rsidP="00C552BE"/>
    <w:p w14:paraId="2919AEB0" w14:textId="77777777" w:rsidR="003C0B25" w:rsidRDefault="003C0B25" w:rsidP="00206379">
      <w:pPr>
        <w:spacing w:after="0"/>
      </w:pPr>
    </w:p>
    <w:p w14:paraId="56C23F80" w14:textId="77777777" w:rsidR="003C0B25" w:rsidRDefault="003C0B25" w:rsidP="00206379">
      <w:pPr>
        <w:spacing w:after="0"/>
      </w:pPr>
    </w:p>
    <w:p w14:paraId="2000CD37" w14:textId="77777777" w:rsidR="003C0B25" w:rsidRDefault="003C0B25" w:rsidP="00206379">
      <w:pPr>
        <w:spacing w:after="0"/>
      </w:pPr>
    </w:p>
    <w:p w14:paraId="58BAC68A" w14:textId="4F8AB4EB" w:rsidR="00206379" w:rsidRPr="00206379" w:rsidRDefault="00206379" w:rsidP="00206379">
      <w:pPr>
        <w:spacing w:after="0"/>
        <w:rPr>
          <w:b/>
          <w:bCs/>
          <w:color w:val="002060"/>
        </w:rPr>
      </w:pPr>
      <w:r w:rsidRPr="00206379">
        <w:rPr>
          <w:b/>
          <w:bCs/>
          <w:color w:val="002060"/>
        </w:rPr>
        <w:lastRenderedPageBreak/>
        <w:t xml:space="preserve">The use of </w:t>
      </w:r>
      <w:r w:rsidRPr="00206379">
        <w:rPr>
          <w:b/>
          <w:bCs/>
          <w:i/>
          <w:iCs/>
          <w:color w:val="002060"/>
          <w:u w:val="single"/>
        </w:rPr>
        <w:t>volunteers</w:t>
      </w:r>
      <w:r w:rsidRPr="00206379">
        <w:rPr>
          <w:b/>
          <w:bCs/>
          <w:color w:val="002060"/>
        </w:rPr>
        <w:t xml:space="preserve"> in an emergency or other emergency staffing strategies, including the process and role for integrations of State and Federally designated health care professionals to address surge needs during emergencies.</w:t>
      </w:r>
    </w:p>
    <w:p w14:paraId="2F0C85E5" w14:textId="77777777" w:rsidR="005016EA" w:rsidRDefault="005016EA" w:rsidP="00206379">
      <w:pPr>
        <w:spacing w:after="0"/>
        <w:rPr>
          <w:b/>
          <w:bCs/>
          <w:color w:val="002060"/>
        </w:rPr>
      </w:pPr>
    </w:p>
    <w:p w14:paraId="1D331608" w14:textId="4E9B18A0" w:rsidR="00206379" w:rsidRPr="00206379" w:rsidRDefault="00206379" w:rsidP="00206379">
      <w:pPr>
        <w:spacing w:after="0"/>
        <w:rPr>
          <w:b/>
          <w:bCs/>
          <w:color w:val="002060"/>
        </w:rPr>
      </w:pPr>
      <w:r w:rsidRPr="00206379">
        <w:rPr>
          <w:b/>
          <w:bCs/>
          <w:color w:val="002060"/>
        </w:rPr>
        <w:t>Address how volunteers will be utilized to meet the following elements:</w:t>
      </w:r>
    </w:p>
    <w:tbl>
      <w:tblPr>
        <w:tblStyle w:val="TableGrid"/>
        <w:tblW w:w="10440" w:type="dxa"/>
        <w:tblLayout w:type="fixed"/>
        <w:tblLook w:val="04A0" w:firstRow="1" w:lastRow="0" w:firstColumn="1" w:lastColumn="0" w:noHBand="0" w:noVBand="1"/>
      </w:tblPr>
      <w:tblGrid>
        <w:gridCol w:w="1075"/>
        <w:gridCol w:w="1617"/>
        <w:gridCol w:w="4143"/>
        <w:gridCol w:w="3605"/>
      </w:tblGrid>
      <w:tr w:rsidR="00206379" w:rsidRPr="00206379" w14:paraId="2F41516A" w14:textId="77777777" w:rsidTr="003C0B25">
        <w:trPr>
          <w:tblHeader/>
        </w:trPr>
        <w:tc>
          <w:tcPr>
            <w:tcW w:w="1075" w:type="dxa"/>
            <w:shd w:val="clear" w:color="auto" w:fill="002060"/>
            <w:vAlign w:val="center"/>
          </w:tcPr>
          <w:p w14:paraId="01C88891" w14:textId="77777777" w:rsidR="00206379" w:rsidRPr="00206379" w:rsidRDefault="00206379" w:rsidP="00206379">
            <w:pPr>
              <w:spacing w:line="259" w:lineRule="auto"/>
              <w:rPr>
                <w:rFonts w:asciiTheme="minorHAnsi" w:hAnsiTheme="minorHAnsi" w:cstheme="minorHAnsi"/>
                <w:b/>
                <w:sz w:val="22"/>
                <w:szCs w:val="22"/>
              </w:rPr>
            </w:pPr>
            <w:r w:rsidRPr="00206379">
              <w:rPr>
                <w:rFonts w:asciiTheme="minorHAnsi" w:hAnsiTheme="minorHAnsi" w:cstheme="minorHAnsi"/>
                <w:b/>
                <w:sz w:val="22"/>
                <w:szCs w:val="22"/>
              </w:rPr>
              <w:t>Yes / No</w:t>
            </w:r>
          </w:p>
        </w:tc>
        <w:tc>
          <w:tcPr>
            <w:tcW w:w="1617" w:type="dxa"/>
            <w:shd w:val="clear" w:color="auto" w:fill="002060"/>
            <w:vAlign w:val="center"/>
          </w:tcPr>
          <w:p w14:paraId="052BD136" w14:textId="77777777" w:rsidR="00206379" w:rsidRPr="00206379" w:rsidRDefault="00206379" w:rsidP="00206379">
            <w:pPr>
              <w:spacing w:line="259" w:lineRule="auto"/>
              <w:rPr>
                <w:rFonts w:asciiTheme="minorHAnsi" w:hAnsiTheme="minorHAnsi" w:cstheme="minorHAnsi"/>
                <w:b/>
                <w:sz w:val="22"/>
                <w:szCs w:val="22"/>
              </w:rPr>
            </w:pPr>
            <w:r w:rsidRPr="00206379">
              <w:rPr>
                <w:rFonts w:asciiTheme="minorHAnsi" w:hAnsiTheme="minorHAnsi" w:cstheme="minorHAnsi"/>
                <w:b/>
                <w:sz w:val="22"/>
                <w:szCs w:val="22"/>
              </w:rPr>
              <w:t>Appendix Z / Regulation</w:t>
            </w:r>
          </w:p>
        </w:tc>
        <w:tc>
          <w:tcPr>
            <w:tcW w:w="4143" w:type="dxa"/>
            <w:shd w:val="clear" w:color="auto" w:fill="002060"/>
            <w:vAlign w:val="center"/>
          </w:tcPr>
          <w:p w14:paraId="7D05B060" w14:textId="77777777" w:rsidR="00206379" w:rsidRPr="00206379" w:rsidRDefault="00206379" w:rsidP="00206379">
            <w:pPr>
              <w:spacing w:line="259" w:lineRule="auto"/>
              <w:rPr>
                <w:rFonts w:asciiTheme="minorHAnsi" w:hAnsiTheme="minorHAnsi" w:cstheme="minorHAnsi"/>
                <w:b/>
                <w:sz w:val="22"/>
                <w:szCs w:val="22"/>
              </w:rPr>
            </w:pPr>
            <w:r w:rsidRPr="00206379">
              <w:rPr>
                <w:rFonts w:asciiTheme="minorHAnsi" w:hAnsiTheme="minorHAnsi" w:cstheme="minorHAnsi"/>
                <w:b/>
                <w:sz w:val="22"/>
                <w:szCs w:val="22"/>
              </w:rPr>
              <w:t xml:space="preserve">Description </w:t>
            </w:r>
          </w:p>
        </w:tc>
        <w:tc>
          <w:tcPr>
            <w:tcW w:w="3605" w:type="dxa"/>
            <w:shd w:val="clear" w:color="auto" w:fill="002060"/>
            <w:vAlign w:val="center"/>
          </w:tcPr>
          <w:p w14:paraId="5E4C46B4" w14:textId="77777777" w:rsidR="00206379" w:rsidRPr="00206379" w:rsidRDefault="00206379" w:rsidP="00206379">
            <w:pPr>
              <w:spacing w:line="259" w:lineRule="auto"/>
              <w:rPr>
                <w:rFonts w:asciiTheme="minorHAnsi" w:hAnsiTheme="minorHAnsi" w:cstheme="minorHAnsi"/>
                <w:b/>
                <w:sz w:val="22"/>
                <w:szCs w:val="22"/>
              </w:rPr>
            </w:pPr>
            <w:r w:rsidRPr="00206379">
              <w:rPr>
                <w:rFonts w:asciiTheme="minorHAnsi" w:hAnsiTheme="minorHAnsi" w:cstheme="minorHAnsi"/>
                <w:b/>
                <w:sz w:val="22"/>
                <w:szCs w:val="22"/>
              </w:rPr>
              <w:t>Notes</w:t>
            </w:r>
          </w:p>
        </w:tc>
      </w:tr>
      <w:tr w:rsidR="00206379" w:rsidRPr="00206379" w14:paraId="5E586A2D" w14:textId="77777777" w:rsidTr="003C0B25">
        <w:trPr>
          <w:trHeight w:val="720"/>
        </w:trPr>
        <w:tc>
          <w:tcPr>
            <w:tcW w:w="1075" w:type="dxa"/>
            <w:vAlign w:val="center"/>
          </w:tcPr>
          <w:p w14:paraId="77DD2A2B" w14:textId="77777777" w:rsidR="00206379" w:rsidRPr="00206379" w:rsidRDefault="00206379" w:rsidP="00206379">
            <w:pPr>
              <w:spacing w:line="259" w:lineRule="auto"/>
              <w:rPr>
                <w:rFonts w:asciiTheme="minorHAnsi" w:hAnsiTheme="minorHAnsi" w:cstheme="minorHAnsi"/>
                <w:bCs/>
                <w:sz w:val="22"/>
                <w:szCs w:val="22"/>
              </w:rPr>
            </w:pPr>
          </w:p>
        </w:tc>
        <w:tc>
          <w:tcPr>
            <w:tcW w:w="1617" w:type="dxa"/>
            <w:vMerge w:val="restart"/>
            <w:vAlign w:val="center"/>
          </w:tcPr>
          <w:p w14:paraId="7AA7AB94" w14:textId="77777777" w:rsidR="00206379" w:rsidRPr="00206379" w:rsidRDefault="00206379" w:rsidP="00206379">
            <w:pPr>
              <w:spacing w:line="259" w:lineRule="auto"/>
              <w:rPr>
                <w:rFonts w:asciiTheme="minorHAnsi" w:hAnsiTheme="minorHAnsi" w:cstheme="minorHAnsi"/>
                <w:bCs/>
                <w:sz w:val="22"/>
                <w:szCs w:val="22"/>
              </w:rPr>
            </w:pPr>
            <w:r w:rsidRPr="00206379">
              <w:rPr>
                <w:rFonts w:asciiTheme="minorHAnsi" w:hAnsiTheme="minorHAnsi" w:cstheme="minorHAnsi"/>
                <w:bCs/>
                <w:sz w:val="22"/>
                <w:szCs w:val="22"/>
              </w:rPr>
              <w:t>E-0024</w:t>
            </w:r>
          </w:p>
        </w:tc>
        <w:tc>
          <w:tcPr>
            <w:tcW w:w="4143" w:type="dxa"/>
            <w:vAlign w:val="center"/>
          </w:tcPr>
          <w:p w14:paraId="0D6E45A1" w14:textId="45F9D256" w:rsidR="00206379" w:rsidRPr="00206379" w:rsidRDefault="00206379" w:rsidP="00206379">
            <w:pPr>
              <w:spacing w:line="259" w:lineRule="auto"/>
              <w:rPr>
                <w:rFonts w:asciiTheme="minorHAnsi" w:hAnsiTheme="minorHAnsi" w:cstheme="minorHAnsi"/>
                <w:bCs/>
                <w:sz w:val="22"/>
                <w:szCs w:val="22"/>
              </w:rPr>
            </w:pPr>
            <w:r w:rsidRPr="00206379">
              <w:rPr>
                <w:rFonts w:asciiTheme="minorHAnsi" w:hAnsiTheme="minorHAnsi" w:cstheme="minorHAnsi"/>
                <w:bCs/>
                <w:sz w:val="22"/>
                <w:szCs w:val="22"/>
              </w:rPr>
              <w:t>Reduce morbidity and mortality</w:t>
            </w:r>
          </w:p>
        </w:tc>
        <w:tc>
          <w:tcPr>
            <w:tcW w:w="3605" w:type="dxa"/>
            <w:vAlign w:val="center"/>
          </w:tcPr>
          <w:p w14:paraId="5A71E483" w14:textId="77777777" w:rsidR="00206379" w:rsidRPr="00206379" w:rsidRDefault="00206379" w:rsidP="00206379">
            <w:pPr>
              <w:spacing w:line="259" w:lineRule="auto"/>
              <w:rPr>
                <w:rFonts w:asciiTheme="minorHAnsi" w:hAnsiTheme="minorHAnsi" w:cstheme="minorHAnsi"/>
                <w:bCs/>
                <w:sz w:val="22"/>
                <w:szCs w:val="22"/>
              </w:rPr>
            </w:pPr>
          </w:p>
        </w:tc>
      </w:tr>
      <w:tr w:rsidR="00206379" w:rsidRPr="00206379" w14:paraId="72895FA6" w14:textId="77777777" w:rsidTr="003C0B25">
        <w:trPr>
          <w:trHeight w:val="720"/>
        </w:trPr>
        <w:tc>
          <w:tcPr>
            <w:tcW w:w="1075" w:type="dxa"/>
            <w:vAlign w:val="center"/>
          </w:tcPr>
          <w:p w14:paraId="00EE3278" w14:textId="77777777" w:rsidR="00206379" w:rsidRPr="00206379" w:rsidRDefault="00206379" w:rsidP="00206379">
            <w:pPr>
              <w:spacing w:line="259" w:lineRule="auto"/>
              <w:rPr>
                <w:rFonts w:asciiTheme="minorHAnsi" w:hAnsiTheme="minorHAnsi" w:cstheme="minorHAnsi"/>
                <w:bCs/>
                <w:sz w:val="22"/>
                <w:szCs w:val="22"/>
              </w:rPr>
            </w:pPr>
          </w:p>
        </w:tc>
        <w:tc>
          <w:tcPr>
            <w:tcW w:w="1617" w:type="dxa"/>
            <w:vMerge/>
            <w:vAlign w:val="center"/>
          </w:tcPr>
          <w:p w14:paraId="4D12CB35" w14:textId="77777777" w:rsidR="00206379" w:rsidRPr="00206379" w:rsidRDefault="00206379" w:rsidP="00206379">
            <w:pPr>
              <w:spacing w:line="259" w:lineRule="auto"/>
              <w:rPr>
                <w:rFonts w:asciiTheme="minorHAnsi" w:hAnsiTheme="minorHAnsi" w:cstheme="minorHAnsi"/>
                <w:bCs/>
                <w:sz w:val="22"/>
                <w:szCs w:val="22"/>
              </w:rPr>
            </w:pPr>
          </w:p>
        </w:tc>
        <w:tc>
          <w:tcPr>
            <w:tcW w:w="4143" w:type="dxa"/>
            <w:vAlign w:val="center"/>
          </w:tcPr>
          <w:p w14:paraId="650A9123" w14:textId="1C06F63A" w:rsidR="00206379" w:rsidRPr="00206379" w:rsidRDefault="00206379" w:rsidP="00206379">
            <w:pPr>
              <w:spacing w:line="259" w:lineRule="auto"/>
              <w:rPr>
                <w:rFonts w:asciiTheme="minorHAnsi" w:hAnsiTheme="minorHAnsi" w:cstheme="minorHAnsi"/>
                <w:bCs/>
                <w:sz w:val="22"/>
                <w:szCs w:val="22"/>
              </w:rPr>
            </w:pPr>
            <w:r w:rsidRPr="00206379">
              <w:rPr>
                <w:rFonts w:asciiTheme="minorHAnsi" w:hAnsiTheme="minorHAnsi" w:cstheme="minorHAnsi"/>
                <w:bCs/>
                <w:sz w:val="22"/>
                <w:szCs w:val="22"/>
              </w:rPr>
              <w:t>Minimize disease transmission</w:t>
            </w:r>
          </w:p>
        </w:tc>
        <w:tc>
          <w:tcPr>
            <w:tcW w:w="3605" w:type="dxa"/>
            <w:vAlign w:val="center"/>
          </w:tcPr>
          <w:p w14:paraId="616ECBB2" w14:textId="77777777" w:rsidR="00206379" w:rsidRPr="00206379" w:rsidRDefault="00206379" w:rsidP="00206379">
            <w:pPr>
              <w:spacing w:line="259" w:lineRule="auto"/>
              <w:rPr>
                <w:rFonts w:asciiTheme="minorHAnsi" w:hAnsiTheme="minorHAnsi" w:cstheme="minorHAnsi"/>
                <w:bCs/>
                <w:sz w:val="22"/>
                <w:szCs w:val="22"/>
              </w:rPr>
            </w:pPr>
          </w:p>
        </w:tc>
      </w:tr>
      <w:tr w:rsidR="00206379" w:rsidRPr="00206379" w14:paraId="6ADF8FFB" w14:textId="77777777" w:rsidTr="003C0B25">
        <w:trPr>
          <w:trHeight w:val="720"/>
        </w:trPr>
        <w:tc>
          <w:tcPr>
            <w:tcW w:w="1075" w:type="dxa"/>
            <w:vAlign w:val="center"/>
          </w:tcPr>
          <w:p w14:paraId="1B276A67" w14:textId="77777777" w:rsidR="00206379" w:rsidRPr="00206379" w:rsidRDefault="00206379" w:rsidP="00206379">
            <w:pPr>
              <w:spacing w:line="259" w:lineRule="auto"/>
              <w:rPr>
                <w:rFonts w:asciiTheme="minorHAnsi" w:hAnsiTheme="minorHAnsi" w:cstheme="minorHAnsi"/>
                <w:bCs/>
                <w:sz w:val="22"/>
                <w:szCs w:val="22"/>
              </w:rPr>
            </w:pPr>
          </w:p>
        </w:tc>
        <w:tc>
          <w:tcPr>
            <w:tcW w:w="1617" w:type="dxa"/>
            <w:vMerge/>
            <w:vAlign w:val="center"/>
          </w:tcPr>
          <w:p w14:paraId="5229B813" w14:textId="77777777" w:rsidR="00206379" w:rsidRPr="00206379" w:rsidRDefault="00206379" w:rsidP="00206379">
            <w:pPr>
              <w:spacing w:line="259" w:lineRule="auto"/>
              <w:rPr>
                <w:rFonts w:asciiTheme="minorHAnsi" w:hAnsiTheme="minorHAnsi" w:cstheme="minorHAnsi"/>
                <w:bCs/>
                <w:sz w:val="22"/>
                <w:szCs w:val="22"/>
              </w:rPr>
            </w:pPr>
          </w:p>
        </w:tc>
        <w:tc>
          <w:tcPr>
            <w:tcW w:w="4143" w:type="dxa"/>
            <w:vAlign w:val="center"/>
          </w:tcPr>
          <w:p w14:paraId="258795C2" w14:textId="5220BF66" w:rsidR="00206379" w:rsidRPr="00206379" w:rsidRDefault="00206379" w:rsidP="00206379">
            <w:pPr>
              <w:spacing w:line="259" w:lineRule="auto"/>
              <w:rPr>
                <w:rFonts w:asciiTheme="minorHAnsi" w:hAnsiTheme="minorHAnsi" w:cstheme="minorHAnsi"/>
                <w:bCs/>
                <w:sz w:val="22"/>
                <w:szCs w:val="22"/>
              </w:rPr>
            </w:pPr>
            <w:r w:rsidRPr="00206379">
              <w:rPr>
                <w:rFonts w:asciiTheme="minorHAnsi" w:hAnsiTheme="minorHAnsi" w:cstheme="minorHAnsi"/>
                <w:bCs/>
                <w:sz w:val="22"/>
                <w:szCs w:val="22"/>
              </w:rPr>
              <w:t>Protect health care personnel</w:t>
            </w:r>
          </w:p>
        </w:tc>
        <w:tc>
          <w:tcPr>
            <w:tcW w:w="3605" w:type="dxa"/>
            <w:vAlign w:val="center"/>
          </w:tcPr>
          <w:p w14:paraId="5D88F9AF" w14:textId="77777777" w:rsidR="00206379" w:rsidRPr="00206379" w:rsidRDefault="00206379" w:rsidP="00206379">
            <w:pPr>
              <w:spacing w:line="259" w:lineRule="auto"/>
              <w:rPr>
                <w:rFonts w:asciiTheme="minorHAnsi" w:hAnsiTheme="minorHAnsi" w:cstheme="minorHAnsi"/>
                <w:bCs/>
                <w:sz w:val="22"/>
                <w:szCs w:val="22"/>
              </w:rPr>
            </w:pPr>
          </w:p>
        </w:tc>
      </w:tr>
      <w:tr w:rsidR="00206379" w:rsidRPr="00206379" w14:paraId="2C2BCCE4" w14:textId="77777777" w:rsidTr="003C0B25">
        <w:trPr>
          <w:trHeight w:val="720"/>
        </w:trPr>
        <w:tc>
          <w:tcPr>
            <w:tcW w:w="1075" w:type="dxa"/>
            <w:vAlign w:val="center"/>
          </w:tcPr>
          <w:p w14:paraId="1DA36F1F" w14:textId="77777777" w:rsidR="00206379" w:rsidRPr="00206379" w:rsidRDefault="00206379" w:rsidP="00206379">
            <w:pPr>
              <w:spacing w:line="259" w:lineRule="auto"/>
              <w:rPr>
                <w:rFonts w:asciiTheme="minorHAnsi" w:hAnsiTheme="minorHAnsi" w:cstheme="minorHAnsi"/>
                <w:bCs/>
                <w:sz w:val="22"/>
                <w:szCs w:val="22"/>
              </w:rPr>
            </w:pPr>
          </w:p>
        </w:tc>
        <w:tc>
          <w:tcPr>
            <w:tcW w:w="1617" w:type="dxa"/>
            <w:vMerge/>
            <w:vAlign w:val="center"/>
          </w:tcPr>
          <w:p w14:paraId="21EAB122" w14:textId="77777777" w:rsidR="00206379" w:rsidRPr="00206379" w:rsidRDefault="00206379" w:rsidP="00206379">
            <w:pPr>
              <w:spacing w:line="259" w:lineRule="auto"/>
              <w:rPr>
                <w:rFonts w:asciiTheme="minorHAnsi" w:hAnsiTheme="minorHAnsi" w:cstheme="minorHAnsi"/>
                <w:bCs/>
                <w:sz w:val="22"/>
                <w:szCs w:val="22"/>
              </w:rPr>
            </w:pPr>
          </w:p>
        </w:tc>
        <w:tc>
          <w:tcPr>
            <w:tcW w:w="4143" w:type="dxa"/>
            <w:vAlign w:val="center"/>
          </w:tcPr>
          <w:p w14:paraId="439A3A05" w14:textId="4D5B8BF6" w:rsidR="00206379" w:rsidRPr="00206379" w:rsidRDefault="00206379" w:rsidP="00206379">
            <w:pPr>
              <w:spacing w:line="259" w:lineRule="auto"/>
              <w:rPr>
                <w:rFonts w:asciiTheme="minorHAnsi" w:hAnsiTheme="minorHAnsi" w:cstheme="minorHAnsi"/>
                <w:bCs/>
                <w:sz w:val="22"/>
                <w:szCs w:val="22"/>
              </w:rPr>
            </w:pPr>
            <w:r w:rsidRPr="00206379">
              <w:rPr>
                <w:rFonts w:asciiTheme="minorHAnsi" w:hAnsiTheme="minorHAnsi" w:cstheme="minorHAnsi"/>
                <w:bCs/>
                <w:sz w:val="22"/>
                <w:szCs w:val="22"/>
              </w:rPr>
              <w:t>Preserve health care system functioning</w:t>
            </w:r>
          </w:p>
        </w:tc>
        <w:tc>
          <w:tcPr>
            <w:tcW w:w="3605" w:type="dxa"/>
            <w:vAlign w:val="center"/>
          </w:tcPr>
          <w:p w14:paraId="0EB0B566" w14:textId="77777777" w:rsidR="00206379" w:rsidRPr="00206379" w:rsidRDefault="00206379" w:rsidP="00206379">
            <w:pPr>
              <w:spacing w:line="259" w:lineRule="auto"/>
              <w:rPr>
                <w:rFonts w:asciiTheme="minorHAnsi" w:hAnsiTheme="minorHAnsi" w:cstheme="minorHAnsi"/>
                <w:bCs/>
                <w:sz w:val="22"/>
                <w:szCs w:val="22"/>
              </w:rPr>
            </w:pPr>
          </w:p>
        </w:tc>
      </w:tr>
    </w:tbl>
    <w:p w14:paraId="552A7441" w14:textId="77777777" w:rsidR="00206379" w:rsidRDefault="00206379" w:rsidP="00C552BE"/>
    <w:p w14:paraId="6C6E02A6" w14:textId="77777777" w:rsidR="00206379" w:rsidRPr="00206379" w:rsidRDefault="00206379" w:rsidP="00206379">
      <w:pPr>
        <w:spacing w:after="0"/>
        <w:rPr>
          <w:b/>
          <w:bCs/>
          <w:color w:val="002060"/>
          <w:sz w:val="24"/>
          <w:szCs w:val="24"/>
        </w:rPr>
      </w:pPr>
      <w:r w:rsidRPr="00206379">
        <w:rPr>
          <w:b/>
          <w:bCs/>
          <w:color w:val="002060"/>
          <w:sz w:val="24"/>
          <w:szCs w:val="24"/>
        </w:rPr>
        <w:t>1135 Waivers</w:t>
      </w:r>
    </w:p>
    <w:tbl>
      <w:tblPr>
        <w:tblStyle w:val="TableGrid"/>
        <w:tblW w:w="10440" w:type="dxa"/>
        <w:tblLayout w:type="fixed"/>
        <w:tblLook w:val="04A0" w:firstRow="1" w:lastRow="0" w:firstColumn="1" w:lastColumn="0" w:noHBand="0" w:noVBand="1"/>
      </w:tblPr>
      <w:tblGrid>
        <w:gridCol w:w="985"/>
        <w:gridCol w:w="1707"/>
        <w:gridCol w:w="4233"/>
        <w:gridCol w:w="3515"/>
      </w:tblGrid>
      <w:tr w:rsidR="00206379" w:rsidRPr="00206379" w14:paraId="72125AB8" w14:textId="77777777" w:rsidTr="003C0B25">
        <w:trPr>
          <w:tblHeader/>
        </w:trPr>
        <w:tc>
          <w:tcPr>
            <w:tcW w:w="985" w:type="dxa"/>
            <w:shd w:val="clear" w:color="auto" w:fill="002060"/>
            <w:vAlign w:val="center"/>
          </w:tcPr>
          <w:p w14:paraId="19A98C22"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Yes / No</w:t>
            </w:r>
          </w:p>
        </w:tc>
        <w:tc>
          <w:tcPr>
            <w:tcW w:w="1707" w:type="dxa"/>
            <w:shd w:val="clear" w:color="auto" w:fill="002060"/>
            <w:vAlign w:val="center"/>
          </w:tcPr>
          <w:p w14:paraId="1871C26E"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Appendix Z / Regulation</w:t>
            </w:r>
          </w:p>
        </w:tc>
        <w:tc>
          <w:tcPr>
            <w:tcW w:w="4233" w:type="dxa"/>
            <w:shd w:val="clear" w:color="auto" w:fill="002060"/>
            <w:vAlign w:val="center"/>
          </w:tcPr>
          <w:p w14:paraId="5F3CB3C6"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 xml:space="preserve">Description </w:t>
            </w:r>
          </w:p>
        </w:tc>
        <w:tc>
          <w:tcPr>
            <w:tcW w:w="3515" w:type="dxa"/>
            <w:shd w:val="clear" w:color="auto" w:fill="002060"/>
            <w:vAlign w:val="center"/>
          </w:tcPr>
          <w:p w14:paraId="36C9AD83"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Notes</w:t>
            </w:r>
          </w:p>
        </w:tc>
      </w:tr>
      <w:tr w:rsidR="00206379" w:rsidRPr="00206379" w14:paraId="073F7B64" w14:textId="77777777" w:rsidTr="003C0B25">
        <w:tc>
          <w:tcPr>
            <w:tcW w:w="985" w:type="dxa"/>
            <w:vAlign w:val="center"/>
          </w:tcPr>
          <w:p w14:paraId="452F46C5"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Align w:val="center"/>
          </w:tcPr>
          <w:p w14:paraId="41BACC35"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E-0026</w:t>
            </w:r>
          </w:p>
        </w:tc>
        <w:tc>
          <w:tcPr>
            <w:tcW w:w="4233" w:type="dxa"/>
            <w:vAlign w:val="center"/>
          </w:tcPr>
          <w:p w14:paraId="3638E286" w14:textId="2502AC03"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Reference to policies and procedures that specifically address the facility’s role in emergencies where the Secretary waives or modifies certain statutory and regulatory requirements under section 1135 in the provision of care and treatment at an alternative care site as designated by Emergency Management officials</w:t>
            </w:r>
          </w:p>
        </w:tc>
        <w:tc>
          <w:tcPr>
            <w:tcW w:w="3515" w:type="dxa"/>
            <w:vAlign w:val="center"/>
          </w:tcPr>
          <w:p w14:paraId="3F56FD48"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bl>
    <w:p w14:paraId="73A9AC07" w14:textId="77777777" w:rsidR="00206379" w:rsidRDefault="00206379" w:rsidP="00C552BE"/>
    <w:p w14:paraId="571B03DA" w14:textId="77777777" w:rsidR="00206379" w:rsidRPr="00206379" w:rsidRDefault="00206379" w:rsidP="00206379">
      <w:pPr>
        <w:spacing w:after="0"/>
        <w:rPr>
          <w:b/>
          <w:bCs/>
          <w:color w:val="002060"/>
          <w:sz w:val="24"/>
          <w:szCs w:val="24"/>
        </w:rPr>
      </w:pPr>
      <w:r w:rsidRPr="00206379">
        <w:rPr>
          <w:b/>
          <w:bCs/>
          <w:color w:val="002060"/>
          <w:sz w:val="24"/>
          <w:szCs w:val="24"/>
        </w:rPr>
        <w:t xml:space="preserve">Written Communication Plan </w:t>
      </w:r>
    </w:p>
    <w:tbl>
      <w:tblPr>
        <w:tblStyle w:val="TableGrid"/>
        <w:tblW w:w="10440" w:type="dxa"/>
        <w:tblLayout w:type="fixed"/>
        <w:tblLook w:val="04A0" w:firstRow="1" w:lastRow="0" w:firstColumn="1" w:lastColumn="0" w:noHBand="0" w:noVBand="1"/>
      </w:tblPr>
      <w:tblGrid>
        <w:gridCol w:w="985"/>
        <w:gridCol w:w="1707"/>
        <w:gridCol w:w="4233"/>
        <w:gridCol w:w="3515"/>
      </w:tblGrid>
      <w:tr w:rsidR="00206379" w:rsidRPr="00206379" w14:paraId="4256A815" w14:textId="77777777" w:rsidTr="003C0B25">
        <w:trPr>
          <w:tblHeader/>
        </w:trPr>
        <w:tc>
          <w:tcPr>
            <w:tcW w:w="985" w:type="dxa"/>
            <w:shd w:val="clear" w:color="auto" w:fill="002060"/>
            <w:vAlign w:val="center"/>
          </w:tcPr>
          <w:p w14:paraId="249341F5"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Yes / No</w:t>
            </w:r>
          </w:p>
        </w:tc>
        <w:tc>
          <w:tcPr>
            <w:tcW w:w="1707" w:type="dxa"/>
            <w:shd w:val="clear" w:color="auto" w:fill="002060"/>
            <w:vAlign w:val="center"/>
          </w:tcPr>
          <w:p w14:paraId="405624B4"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Appendix Z / Regulation</w:t>
            </w:r>
          </w:p>
        </w:tc>
        <w:tc>
          <w:tcPr>
            <w:tcW w:w="4233" w:type="dxa"/>
            <w:shd w:val="clear" w:color="auto" w:fill="002060"/>
            <w:vAlign w:val="center"/>
          </w:tcPr>
          <w:p w14:paraId="43CAD8EB"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 xml:space="preserve">Description </w:t>
            </w:r>
          </w:p>
        </w:tc>
        <w:tc>
          <w:tcPr>
            <w:tcW w:w="3515" w:type="dxa"/>
            <w:shd w:val="clear" w:color="auto" w:fill="002060"/>
            <w:vAlign w:val="center"/>
          </w:tcPr>
          <w:p w14:paraId="57F08CCE"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Notes</w:t>
            </w:r>
          </w:p>
        </w:tc>
      </w:tr>
      <w:tr w:rsidR="00206379" w:rsidRPr="00206379" w14:paraId="16BE55F0" w14:textId="77777777" w:rsidTr="003C0B25">
        <w:trPr>
          <w:tblHeader/>
        </w:trPr>
        <w:tc>
          <w:tcPr>
            <w:tcW w:w="985" w:type="dxa"/>
            <w:vAlign w:val="center"/>
          </w:tcPr>
          <w:p w14:paraId="117B0107"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Align w:val="center"/>
          </w:tcPr>
          <w:p w14:paraId="36E32363"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E-0029</w:t>
            </w:r>
          </w:p>
        </w:tc>
        <w:tc>
          <w:tcPr>
            <w:tcW w:w="4233" w:type="dxa"/>
            <w:vAlign w:val="center"/>
          </w:tcPr>
          <w:p w14:paraId="42D16F7F" w14:textId="728DAB08"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Reference to a written emergency communications plan that contains how the facility coordinates patient care within the facility, across healthcare providers and with state and local public health departments</w:t>
            </w:r>
          </w:p>
        </w:tc>
        <w:tc>
          <w:tcPr>
            <w:tcW w:w="3515" w:type="dxa"/>
            <w:vAlign w:val="center"/>
          </w:tcPr>
          <w:p w14:paraId="77AF2F81"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bl>
    <w:p w14:paraId="3C8861C1" w14:textId="77777777" w:rsidR="00206379" w:rsidRDefault="00206379" w:rsidP="00C552BE"/>
    <w:p w14:paraId="509398BD" w14:textId="77777777" w:rsidR="00206379" w:rsidRDefault="00206379" w:rsidP="00C552BE"/>
    <w:p w14:paraId="4DCED261" w14:textId="77777777" w:rsidR="00206379" w:rsidRDefault="00206379" w:rsidP="00C552BE"/>
    <w:p w14:paraId="7C131F12" w14:textId="77777777" w:rsidR="00206379" w:rsidRDefault="00206379" w:rsidP="00C552BE"/>
    <w:p w14:paraId="3834DF48" w14:textId="77777777" w:rsidR="003C0B25" w:rsidRDefault="003C0B25" w:rsidP="00206379">
      <w:pPr>
        <w:spacing w:after="0"/>
        <w:rPr>
          <w:b/>
          <w:bCs/>
          <w:color w:val="002060"/>
          <w:sz w:val="24"/>
          <w:szCs w:val="24"/>
        </w:rPr>
      </w:pPr>
    </w:p>
    <w:p w14:paraId="66054BA9" w14:textId="77777777" w:rsidR="005016EA" w:rsidRDefault="005016EA" w:rsidP="00206379">
      <w:pPr>
        <w:spacing w:after="0"/>
        <w:rPr>
          <w:b/>
          <w:bCs/>
          <w:color w:val="002060"/>
          <w:sz w:val="24"/>
          <w:szCs w:val="24"/>
        </w:rPr>
      </w:pPr>
    </w:p>
    <w:p w14:paraId="6594EC45" w14:textId="0E797EE2" w:rsidR="00206379" w:rsidRDefault="00206379" w:rsidP="00206379">
      <w:pPr>
        <w:spacing w:after="0"/>
        <w:rPr>
          <w:b/>
          <w:bCs/>
          <w:color w:val="002060"/>
          <w:sz w:val="24"/>
          <w:szCs w:val="24"/>
        </w:rPr>
      </w:pPr>
      <w:r w:rsidRPr="00206379">
        <w:rPr>
          <w:b/>
          <w:bCs/>
          <w:color w:val="002060"/>
          <w:sz w:val="24"/>
          <w:szCs w:val="24"/>
        </w:rPr>
        <w:lastRenderedPageBreak/>
        <w:t>Providing Information</w:t>
      </w:r>
    </w:p>
    <w:p w14:paraId="1F5ECF77" w14:textId="77777777" w:rsidR="005016EA" w:rsidRPr="00206379" w:rsidRDefault="005016EA" w:rsidP="00206379">
      <w:pPr>
        <w:spacing w:after="0"/>
        <w:rPr>
          <w:b/>
          <w:bCs/>
          <w:color w:val="002060"/>
          <w:sz w:val="24"/>
          <w:szCs w:val="24"/>
        </w:rPr>
      </w:pPr>
    </w:p>
    <w:p w14:paraId="56E2D633" w14:textId="7E24D1E3" w:rsidR="00206379" w:rsidRPr="00206379" w:rsidRDefault="00206379" w:rsidP="00206379">
      <w:pPr>
        <w:spacing w:after="0"/>
        <w:rPr>
          <w:b/>
          <w:bCs/>
          <w:color w:val="002060"/>
        </w:rPr>
      </w:pPr>
      <w:r w:rsidRPr="00206379">
        <w:rPr>
          <w:b/>
          <w:bCs/>
          <w:color w:val="002060"/>
        </w:rPr>
        <w:t>A means of providing information about the facility’s occupancy, needs and its ability to provide assistance.</w:t>
      </w:r>
    </w:p>
    <w:p w14:paraId="5740462E" w14:textId="77777777" w:rsidR="00206379" w:rsidRPr="00206379" w:rsidRDefault="00206379" w:rsidP="00206379">
      <w:pPr>
        <w:spacing w:after="0"/>
        <w:rPr>
          <w:color w:val="002060"/>
        </w:rPr>
      </w:pPr>
      <w:r w:rsidRPr="00206379">
        <w:rPr>
          <w:b/>
          <w:bCs/>
          <w:color w:val="002060"/>
        </w:rPr>
        <w:t>Reference how the facility will provide information regarding:</w:t>
      </w:r>
    </w:p>
    <w:tbl>
      <w:tblPr>
        <w:tblStyle w:val="TableGrid"/>
        <w:tblW w:w="10440" w:type="dxa"/>
        <w:tblLayout w:type="fixed"/>
        <w:tblLook w:val="04A0" w:firstRow="1" w:lastRow="0" w:firstColumn="1" w:lastColumn="0" w:noHBand="0" w:noVBand="1"/>
      </w:tblPr>
      <w:tblGrid>
        <w:gridCol w:w="985"/>
        <w:gridCol w:w="1707"/>
        <w:gridCol w:w="4233"/>
        <w:gridCol w:w="3515"/>
      </w:tblGrid>
      <w:tr w:rsidR="00206379" w:rsidRPr="00206379" w14:paraId="52B6D3AE" w14:textId="77777777" w:rsidTr="003C0B25">
        <w:trPr>
          <w:tblHeader/>
        </w:trPr>
        <w:tc>
          <w:tcPr>
            <w:tcW w:w="985" w:type="dxa"/>
            <w:shd w:val="clear" w:color="auto" w:fill="002060"/>
            <w:vAlign w:val="center"/>
          </w:tcPr>
          <w:p w14:paraId="295F8101"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Yes / No</w:t>
            </w:r>
          </w:p>
        </w:tc>
        <w:tc>
          <w:tcPr>
            <w:tcW w:w="1707" w:type="dxa"/>
            <w:shd w:val="clear" w:color="auto" w:fill="002060"/>
            <w:vAlign w:val="center"/>
          </w:tcPr>
          <w:p w14:paraId="4FE4D988"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Appendix Z / Regulation</w:t>
            </w:r>
          </w:p>
        </w:tc>
        <w:tc>
          <w:tcPr>
            <w:tcW w:w="4233" w:type="dxa"/>
            <w:shd w:val="clear" w:color="auto" w:fill="002060"/>
            <w:vAlign w:val="center"/>
          </w:tcPr>
          <w:p w14:paraId="197A0BE7"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 xml:space="preserve">Description </w:t>
            </w:r>
          </w:p>
        </w:tc>
        <w:tc>
          <w:tcPr>
            <w:tcW w:w="3515" w:type="dxa"/>
            <w:shd w:val="clear" w:color="auto" w:fill="002060"/>
            <w:vAlign w:val="center"/>
          </w:tcPr>
          <w:p w14:paraId="7A275A0E"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Notes</w:t>
            </w:r>
          </w:p>
        </w:tc>
      </w:tr>
      <w:tr w:rsidR="00206379" w:rsidRPr="00206379" w14:paraId="578A9D67" w14:textId="77777777" w:rsidTr="003C0B25">
        <w:trPr>
          <w:tblHeader/>
        </w:trPr>
        <w:tc>
          <w:tcPr>
            <w:tcW w:w="985" w:type="dxa"/>
            <w:vAlign w:val="center"/>
          </w:tcPr>
          <w:p w14:paraId="4AE39925"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Merge w:val="restart"/>
            <w:vAlign w:val="center"/>
          </w:tcPr>
          <w:p w14:paraId="1876FF9A"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E-0034</w:t>
            </w:r>
          </w:p>
        </w:tc>
        <w:tc>
          <w:tcPr>
            <w:tcW w:w="4233" w:type="dxa"/>
            <w:vAlign w:val="center"/>
          </w:tcPr>
          <w:p w14:paraId="283884A6" w14:textId="7C76217E"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Shortages of PPE</w:t>
            </w:r>
          </w:p>
        </w:tc>
        <w:tc>
          <w:tcPr>
            <w:tcW w:w="3515" w:type="dxa"/>
            <w:vAlign w:val="center"/>
          </w:tcPr>
          <w:p w14:paraId="1B4595A5"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r w:rsidR="00206379" w:rsidRPr="00206379" w14:paraId="1F1D113F" w14:textId="77777777" w:rsidTr="003C0B25">
        <w:trPr>
          <w:tblHeader/>
        </w:trPr>
        <w:tc>
          <w:tcPr>
            <w:tcW w:w="985" w:type="dxa"/>
            <w:vAlign w:val="center"/>
          </w:tcPr>
          <w:p w14:paraId="7BC556AD"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Merge/>
            <w:vAlign w:val="center"/>
          </w:tcPr>
          <w:p w14:paraId="5C9B1804"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4233" w:type="dxa"/>
            <w:vAlign w:val="center"/>
          </w:tcPr>
          <w:p w14:paraId="44F54451" w14:textId="406C416E"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The need to evacuate or transfer patients</w:t>
            </w:r>
          </w:p>
        </w:tc>
        <w:tc>
          <w:tcPr>
            <w:tcW w:w="3515" w:type="dxa"/>
            <w:vAlign w:val="center"/>
          </w:tcPr>
          <w:p w14:paraId="104AC2BA"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r w:rsidR="00206379" w:rsidRPr="00206379" w14:paraId="415C7BE0" w14:textId="77777777" w:rsidTr="003C0B25">
        <w:trPr>
          <w:tblHeader/>
        </w:trPr>
        <w:tc>
          <w:tcPr>
            <w:tcW w:w="985" w:type="dxa"/>
            <w:vAlign w:val="center"/>
          </w:tcPr>
          <w:p w14:paraId="392B4FCA"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Merge/>
            <w:vAlign w:val="center"/>
          </w:tcPr>
          <w:p w14:paraId="4DA0D12C"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4233" w:type="dxa"/>
            <w:vAlign w:val="center"/>
          </w:tcPr>
          <w:p w14:paraId="2D856831" w14:textId="1416F81F"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Requests for assistance in transport</w:t>
            </w:r>
          </w:p>
        </w:tc>
        <w:tc>
          <w:tcPr>
            <w:tcW w:w="3515" w:type="dxa"/>
            <w:vAlign w:val="center"/>
          </w:tcPr>
          <w:p w14:paraId="71FAE628"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r w:rsidR="00206379" w:rsidRPr="00206379" w14:paraId="268D2FD8" w14:textId="77777777" w:rsidTr="003C0B25">
        <w:trPr>
          <w:tblHeader/>
        </w:trPr>
        <w:tc>
          <w:tcPr>
            <w:tcW w:w="985" w:type="dxa"/>
            <w:vAlign w:val="center"/>
          </w:tcPr>
          <w:p w14:paraId="14091738"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Merge/>
            <w:vAlign w:val="center"/>
          </w:tcPr>
          <w:p w14:paraId="3BCC86D3"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4233" w:type="dxa"/>
            <w:vAlign w:val="center"/>
          </w:tcPr>
          <w:p w14:paraId="305D316F" w14:textId="50398AF6"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Temporary loss of part of all facility function</w:t>
            </w:r>
          </w:p>
        </w:tc>
        <w:tc>
          <w:tcPr>
            <w:tcW w:w="3515" w:type="dxa"/>
            <w:vAlign w:val="center"/>
          </w:tcPr>
          <w:p w14:paraId="023E2E91"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r w:rsidR="00206379" w:rsidRPr="00206379" w14:paraId="40EA04C4" w14:textId="77777777" w:rsidTr="003C0B25">
        <w:trPr>
          <w:tblHeader/>
        </w:trPr>
        <w:tc>
          <w:tcPr>
            <w:tcW w:w="985" w:type="dxa"/>
            <w:vAlign w:val="center"/>
          </w:tcPr>
          <w:p w14:paraId="117129AC"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Merge/>
            <w:vAlign w:val="center"/>
          </w:tcPr>
          <w:p w14:paraId="3D585871"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4233" w:type="dxa"/>
            <w:vAlign w:val="center"/>
          </w:tcPr>
          <w:p w14:paraId="0145C04B" w14:textId="4A94E711"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Staffing shortages</w:t>
            </w:r>
          </w:p>
        </w:tc>
        <w:tc>
          <w:tcPr>
            <w:tcW w:w="3515" w:type="dxa"/>
            <w:vAlign w:val="center"/>
          </w:tcPr>
          <w:p w14:paraId="6BEEBD88"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r w:rsidR="00206379" w:rsidRPr="00206379" w14:paraId="78A40E91" w14:textId="77777777" w:rsidTr="003C0B25">
        <w:trPr>
          <w:tblHeader/>
        </w:trPr>
        <w:tc>
          <w:tcPr>
            <w:tcW w:w="985" w:type="dxa"/>
            <w:vAlign w:val="center"/>
          </w:tcPr>
          <w:p w14:paraId="6CC5AA0B"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Merge/>
            <w:vAlign w:val="center"/>
          </w:tcPr>
          <w:p w14:paraId="761955D7"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4233" w:type="dxa"/>
            <w:vAlign w:val="center"/>
          </w:tcPr>
          <w:p w14:paraId="44FEFE09" w14:textId="4D716000"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The availability of electricity-dependent medical and assistive equipment</w:t>
            </w:r>
          </w:p>
        </w:tc>
        <w:tc>
          <w:tcPr>
            <w:tcW w:w="3515" w:type="dxa"/>
            <w:vAlign w:val="center"/>
          </w:tcPr>
          <w:p w14:paraId="05646C86"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r w:rsidR="00206379" w:rsidRPr="00206379" w14:paraId="4E43D24F" w14:textId="77777777" w:rsidTr="003C0B25">
        <w:trPr>
          <w:tblHeader/>
        </w:trPr>
        <w:tc>
          <w:tcPr>
            <w:tcW w:w="985" w:type="dxa"/>
            <w:vAlign w:val="center"/>
          </w:tcPr>
          <w:p w14:paraId="48CFD23A"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Align w:val="center"/>
          </w:tcPr>
          <w:p w14:paraId="67C0D728"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E-0035</w:t>
            </w:r>
          </w:p>
        </w:tc>
        <w:tc>
          <w:tcPr>
            <w:tcW w:w="4233" w:type="dxa"/>
            <w:vAlign w:val="center"/>
          </w:tcPr>
          <w:p w14:paraId="6C0AFC6F" w14:textId="117CBE43"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A method of sharing information from the emergency plan that the facility has determined is appropriate, with residents and their families or representatives</w:t>
            </w:r>
          </w:p>
        </w:tc>
        <w:tc>
          <w:tcPr>
            <w:tcW w:w="3515" w:type="dxa"/>
            <w:vAlign w:val="center"/>
          </w:tcPr>
          <w:p w14:paraId="7C832588"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bl>
    <w:p w14:paraId="56D608D4" w14:textId="77777777" w:rsidR="00206379" w:rsidRDefault="00206379" w:rsidP="00206379">
      <w:pPr>
        <w:spacing w:after="0"/>
      </w:pPr>
    </w:p>
    <w:p w14:paraId="2FFBA2E1" w14:textId="30A2F24C" w:rsidR="00206379" w:rsidRDefault="00206379" w:rsidP="00206379">
      <w:pPr>
        <w:spacing w:after="0"/>
        <w:rPr>
          <w:b/>
          <w:bCs/>
          <w:color w:val="002060"/>
          <w:sz w:val="24"/>
          <w:szCs w:val="24"/>
        </w:rPr>
      </w:pPr>
      <w:r w:rsidRPr="00206379">
        <w:rPr>
          <w:b/>
          <w:bCs/>
          <w:color w:val="002060"/>
          <w:sz w:val="24"/>
          <w:szCs w:val="24"/>
        </w:rPr>
        <w:t>Training and Testing Program</w:t>
      </w:r>
    </w:p>
    <w:p w14:paraId="0F8D569A" w14:textId="77777777" w:rsidR="005016EA" w:rsidRPr="00206379" w:rsidRDefault="005016EA" w:rsidP="00206379">
      <w:pPr>
        <w:spacing w:after="0"/>
        <w:rPr>
          <w:b/>
          <w:bCs/>
          <w:color w:val="002060"/>
          <w:sz w:val="24"/>
          <w:szCs w:val="24"/>
        </w:rPr>
      </w:pPr>
    </w:p>
    <w:p w14:paraId="775039C8" w14:textId="1D39082F" w:rsidR="00206379" w:rsidRPr="00206379" w:rsidRDefault="00206379" w:rsidP="00206379">
      <w:pPr>
        <w:spacing w:after="0"/>
        <w:rPr>
          <w:b/>
          <w:color w:val="002060"/>
        </w:rPr>
      </w:pPr>
      <w:r w:rsidRPr="00206379">
        <w:rPr>
          <w:b/>
          <w:color w:val="002060"/>
        </w:rPr>
        <w:t>The Emergency Preparedness Plan must include reference to:</w:t>
      </w:r>
    </w:p>
    <w:tbl>
      <w:tblPr>
        <w:tblStyle w:val="TableGrid"/>
        <w:tblW w:w="10440" w:type="dxa"/>
        <w:tblLayout w:type="fixed"/>
        <w:tblLook w:val="04A0" w:firstRow="1" w:lastRow="0" w:firstColumn="1" w:lastColumn="0" w:noHBand="0" w:noVBand="1"/>
      </w:tblPr>
      <w:tblGrid>
        <w:gridCol w:w="985"/>
        <w:gridCol w:w="1707"/>
        <w:gridCol w:w="4233"/>
        <w:gridCol w:w="3515"/>
      </w:tblGrid>
      <w:tr w:rsidR="00206379" w:rsidRPr="00206379" w14:paraId="4DCB62CB" w14:textId="77777777" w:rsidTr="003C0B25">
        <w:trPr>
          <w:tblHeader/>
        </w:trPr>
        <w:tc>
          <w:tcPr>
            <w:tcW w:w="985" w:type="dxa"/>
            <w:shd w:val="clear" w:color="auto" w:fill="002060"/>
            <w:vAlign w:val="center"/>
          </w:tcPr>
          <w:p w14:paraId="176D90E6"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Yes / No</w:t>
            </w:r>
          </w:p>
        </w:tc>
        <w:tc>
          <w:tcPr>
            <w:tcW w:w="1707" w:type="dxa"/>
            <w:shd w:val="clear" w:color="auto" w:fill="002060"/>
            <w:vAlign w:val="center"/>
          </w:tcPr>
          <w:p w14:paraId="615C86DE"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Appendix Z / Regulation</w:t>
            </w:r>
          </w:p>
        </w:tc>
        <w:tc>
          <w:tcPr>
            <w:tcW w:w="4233" w:type="dxa"/>
            <w:shd w:val="clear" w:color="auto" w:fill="002060"/>
            <w:vAlign w:val="center"/>
          </w:tcPr>
          <w:p w14:paraId="35AEDF25"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 xml:space="preserve">Description </w:t>
            </w:r>
          </w:p>
        </w:tc>
        <w:tc>
          <w:tcPr>
            <w:tcW w:w="3515" w:type="dxa"/>
            <w:shd w:val="clear" w:color="auto" w:fill="002060"/>
            <w:vAlign w:val="center"/>
          </w:tcPr>
          <w:p w14:paraId="10B368E2" w14:textId="77777777" w:rsidR="00206379" w:rsidRPr="00206379" w:rsidRDefault="00206379" w:rsidP="00206379">
            <w:pPr>
              <w:spacing w:line="259" w:lineRule="auto"/>
              <w:rPr>
                <w:rFonts w:asciiTheme="minorHAnsi" w:hAnsiTheme="minorHAnsi" w:cstheme="minorBidi"/>
                <w:b/>
                <w:kern w:val="2"/>
                <w:sz w:val="22"/>
                <w:szCs w:val="22"/>
                <w14:ligatures w14:val="standardContextual"/>
              </w:rPr>
            </w:pPr>
            <w:r w:rsidRPr="00206379">
              <w:rPr>
                <w:rFonts w:asciiTheme="minorHAnsi" w:hAnsiTheme="minorHAnsi" w:cstheme="minorBidi"/>
                <w:b/>
                <w:kern w:val="2"/>
                <w:sz w:val="22"/>
                <w:szCs w:val="22"/>
                <w14:ligatures w14:val="standardContextual"/>
              </w:rPr>
              <w:t>Notes</w:t>
            </w:r>
          </w:p>
        </w:tc>
      </w:tr>
      <w:tr w:rsidR="00206379" w:rsidRPr="00206379" w14:paraId="7820B882" w14:textId="77777777" w:rsidTr="003C0B25">
        <w:tc>
          <w:tcPr>
            <w:tcW w:w="985" w:type="dxa"/>
            <w:vAlign w:val="center"/>
          </w:tcPr>
          <w:p w14:paraId="0E99E489"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Align w:val="center"/>
          </w:tcPr>
          <w:p w14:paraId="40E106A1"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E-0036</w:t>
            </w:r>
          </w:p>
        </w:tc>
        <w:tc>
          <w:tcPr>
            <w:tcW w:w="4233" w:type="dxa"/>
            <w:vAlign w:val="center"/>
          </w:tcPr>
          <w:p w14:paraId="13C8246F" w14:textId="799BD725"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An emergency preparedness training and testing program (drills) based on the facility’s emergency plan</w:t>
            </w:r>
          </w:p>
        </w:tc>
        <w:tc>
          <w:tcPr>
            <w:tcW w:w="3515" w:type="dxa"/>
            <w:vAlign w:val="center"/>
          </w:tcPr>
          <w:p w14:paraId="002A76EB"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r w:rsidR="00206379" w:rsidRPr="00206379" w14:paraId="15DA6F3B" w14:textId="77777777" w:rsidTr="003C0B25">
        <w:tc>
          <w:tcPr>
            <w:tcW w:w="985" w:type="dxa"/>
            <w:vAlign w:val="center"/>
          </w:tcPr>
          <w:p w14:paraId="1A535AB3"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Align w:val="center"/>
          </w:tcPr>
          <w:p w14:paraId="0ACB567A"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4233" w:type="dxa"/>
            <w:vAlign w:val="center"/>
          </w:tcPr>
          <w:p w14:paraId="35C14ACE" w14:textId="6A99993B"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A process which includes staff and volunteer training complementing the risk assessment. (Training should address the situations identified in the risk assessment)</w:t>
            </w:r>
          </w:p>
        </w:tc>
        <w:tc>
          <w:tcPr>
            <w:tcW w:w="3515" w:type="dxa"/>
            <w:vAlign w:val="center"/>
          </w:tcPr>
          <w:p w14:paraId="535F9B6C"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r w:rsidR="00206379" w:rsidRPr="00206379" w14:paraId="61130877" w14:textId="77777777" w:rsidTr="003C0B25">
        <w:tc>
          <w:tcPr>
            <w:tcW w:w="985" w:type="dxa"/>
            <w:vAlign w:val="center"/>
          </w:tcPr>
          <w:p w14:paraId="77E9DA9C"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Align w:val="center"/>
          </w:tcPr>
          <w:p w14:paraId="61748B01"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4233" w:type="dxa"/>
            <w:vAlign w:val="center"/>
          </w:tcPr>
          <w:p w14:paraId="4F059AC6" w14:textId="219850C4"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Maintaining records of training so surveyors can clearly ID staff training, and testing conducted</w:t>
            </w:r>
          </w:p>
        </w:tc>
        <w:tc>
          <w:tcPr>
            <w:tcW w:w="3515" w:type="dxa"/>
            <w:vAlign w:val="center"/>
          </w:tcPr>
          <w:p w14:paraId="250F8FF9"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r w:rsidR="00206379" w:rsidRPr="00206379" w14:paraId="5C2D3C5F" w14:textId="77777777" w:rsidTr="003C0B25">
        <w:tc>
          <w:tcPr>
            <w:tcW w:w="985" w:type="dxa"/>
            <w:vAlign w:val="center"/>
          </w:tcPr>
          <w:p w14:paraId="3238A23C"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Align w:val="center"/>
          </w:tcPr>
          <w:p w14:paraId="41B4ABF1"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E-0037</w:t>
            </w:r>
          </w:p>
        </w:tc>
        <w:tc>
          <w:tcPr>
            <w:tcW w:w="4233" w:type="dxa"/>
            <w:vAlign w:val="center"/>
          </w:tcPr>
          <w:p w14:paraId="4B3515B7" w14:textId="6B5F2AFE"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Initial training in emergency preparedness policies and procedures to all new and existing staff, individuals providing services under arrangement, and volunteers, consistent with their expected role</w:t>
            </w:r>
          </w:p>
        </w:tc>
        <w:tc>
          <w:tcPr>
            <w:tcW w:w="3515" w:type="dxa"/>
            <w:vAlign w:val="center"/>
          </w:tcPr>
          <w:p w14:paraId="4E8EED2A"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r w:rsidR="00206379" w:rsidRPr="00206379" w14:paraId="79A6CB4C" w14:textId="77777777" w:rsidTr="003C0B25">
        <w:trPr>
          <w:trHeight w:val="766"/>
        </w:trPr>
        <w:tc>
          <w:tcPr>
            <w:tcW w:w="985" w:type="dxa"/>
            <w:vAlign w:val="center"/>
          </w:tcPr>
          <w:p w14:paraId="4E71F9BA"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Merge w:val="restart"/>
            <w:vAlign w:val="center"/>
          </w:tcPr>
          <w:p w14:paraId="05864005"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E-0039</w:t>
            </w:r>
          </w:p>
        </w:tc>
        <w:tc>
          <w:tcPr>
            <w:tcW w:w="4233" w:type="dxa"/>
            <w:vAlign w:val="center"/>
          </w:tcPr>
          <w:p w14:paraId="0A52C56E" w14:textId="3D015087"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Emergency preparedness training during orientation to the organization and at least annually thereafter (all employees)</w:t>
            </w:r>
          </w:p>
        </w:tc>
        <w:tc>
          <w:tcPr>
            <w:tcW w:w="3515" w:type="dxa"/>
            <w:vAlign w:val="center"/>
          </w:tcPr>
          <w:p w14:paraId="246CB6A0"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r w:rsidR="00206379" w:rsidRPr="00206379" w14:paraId="5BF71F5B" w14:textId="77777777" w:rsidTr="003C0B25">
        <w:trPr>
          <w:trHeight w:val="766"/>
        </w:trPr>
        <w:tc>
          <w:tcPr>
            <w:tcW w:w="985" w:type="dxa"/>
            <w:vAlign w:val="center"/>
          </w:tcPr>
          <w:p w14:paraId="0ED22523"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1707" w:type="dxa"/>
            <w:vMerge/>
            <w:vAlign w:val="center"/>
          </w:tcPr>
          <w:p w14:paraId="2EE77360"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c>
          <w:tcPr>
            <w:tcW w:w="4233" w:type="dxa"/>
            <w:vAlign w:val="center"/>
          </w:tcPr>
          <w:p w14:paraId="0042048B" w14:textId="767B276D" w:rsidR="00206379" w:rsidRPr="00206379" w:rsidRDefault="00206379" w:rsidP="00206379">
            <w:pPr>
              <w:spacing w:line="259" w:lineRule="auto"/>
              <w:rPr>
                <w:rFonts w:asciiTheme="minorHAnsi" w:hAnsiTheme="minorHAnsi" w:cstheme="minorBidi"/>
                <w:kern w:val="2"/>
                <w:sz w:val="22"/>
                <w:szCs w:val="22"/>
                <w14:ligatures w14:val="standardContextual"/>
              </w:rPr>
            </w:pPr>
            <w:r w:rsidRPr="00206379">
              <w:rPr>
                <w:rFonts w:asciiTheme="minorHAnsi" w:hAnsiTheme="minorHAnsi" w:cstheme="minorBidi"/>
                <w:kern w:val="2"/>
                <w:sz w:val="22"/>
                <w:szCs w:val="22"/>
                <w14:ligatures w14:val="standardContextual"/>
              </w:rPr>
              <w:t>Staff knowledge of emergency procedures</w:t>
            </w:r>
          </w:p>
        </w:tc>
        <w:tc>
          <w:tcPr>
            <w:tcW w:w="3515" w:type="dxa"/>
            <w:vAlign w:val="center"/>
          </w:tcPr>
          <w:p w14:paraId="7FB4F3BA" w14:textId="77777777" w:rsidR="00206379" w:rsidRPr="00206379" w:rsidRDefault="00206379" w:rsidP="00206379">
            <w:pPr>
              <w:spacing w:line="259" w:lineRule="auto"/>
              <w:rPr>
                <w:rFonts w:asciiTheme="minorHAnsi" w:hAnsiTheme="minorHAnsi" w:cstheme="minorBidi"/>
                <w:kern w:val="2"/>
                <w:sz w:val="22"/>
                <w:szCs w:val="22"/>
                <w14:ligatures w14:val="standardContextual"/>
              </w:rPr>
            </w:pPr>
          </w:p>
        </w:tc>
      </w:tr>
    </w:tbl>
    <w:p w14:paraId="4EA46263" w14:textId="77777777" w:rsidR="00206379" w:rsidRDefault="00206379" w:rsidP="00C552BE"/>
    <w:p w14:paraId="7E1A1D8B" w14:textId="77777777" w:rsidR="005016EA" w:rsidRDefault="005016EA" w:rsidP="00206379">
      <w:pPr>
        <w:rPr>
          <w:b/>
          <w:bCs/>
          <w:color w:val="002060"/>
          <w:sz w:val="24"/>
          <w:szCs w:val="24"/>
        </w:rPr>
      </w:pPr>
    </w:p>
    <w:p w14:paraId="2403ACCA" w14:textId="3C3FFEAE" w:rsidR="00206379" w:rsidRPr="00206379" w:rsidRDefault="00206379" w:rsidP="00206379">
      <w:pPr>
        <w:rPr>
          <w:b/>
          <w:bCs/>
          <w:color w:val="002060"/>
          <w:sz w:val="28"/>
          <w:szCs w:val="28"/>
        </w:rPr>
      </w:pPr>
      <w:r w:rsidRPr="00206379">
        <w:rPr>
          <w:b/>
          <w:bCs/>
          <w:color w:val="002060"/>
          <w:sz w:val="28"/>
          <w:szCs w:val="28"/>
        </w:rPr>
        <w:lastRenderedPageBreak/>
        <w:t xml:space="preserve">Definitions: </w:t>
      </w:r>
    </w:p>
    <w:p w14:paraId="2B5B2EE3" w14:textId="3BFA9825" w:rsidR="00206379" w:rsidRPr="00206379" w:rsidRDefault="00206379" w:rsidP="00206379">
      <w:r w:rsidRPr="00206379">
        <w:rPr>
          <w:b/>
          <w:color w:val="002060"/>
        </w:rPr>
        <w:t xml:space="preserve">Emergency Preparedness Program: </w:t>
      </w:r>
      <w:r w:rsidRPr="00206379">
        <w:t>The Emergency Preparedness Program describes a facility's comprehensive approach to meeting the health, safety, and security needs of the facility, its staff, their patient populations and community prior to, during, and after an emergency or disaster. The program encompasses four core elements: An Emergency Plan based on a Risk Assessment and incorporates an all-hazards approach; Policies and Procedures; Communication Plan; and the Training and Testing Program.</w:t>
      </w:r>
    </w:p>
    <w:p w14:paraId="1DFC41DF" w14:textId="1B48995A" w:rsidR="00206379" w:rsidRPr="00206379" w:rsidRDefault="00206379" w:rsidP="00206379">
      <w:r w:rsidRPr="00206379">
        <w:rPr>
          <w:b/>
          <w:color w:val="002060"/>
        </w:rPr>
        <w:t>Emergency Plan:</w:t>
      </w:r>
      <w:r w:rsidRPr="00206379">
        <w:rPr>
          <w:color w:val="002060"/>
        </w:rPr>
        <w:t xml:space="preserve">  </w:t>
      </w:r>
      <w:r w:rsidRPr="00206379">
        <w:t xml:space="preserve">An emergency plan provides the framework for the emergency preparedness program. The emergency plan is developed based on facility and community-based risk assessments that assist a facility in anticipation and addressing facility, patient, </w:t>
      </w:r>
      <w:r w:rsidR="00BB1836" w:rsidRPr="00206379">
        <w:t>staff,</w:t>
      </w:r>
      <w:r w:rsidRPr="00206379">
        <w:t xml:space="preserve"> and community needs and support</w:t>
      </w:r>
      <w:r w:rsidR="0055770B">
        <w:t>s</w:t>
      </w:r>
      <w:r w:rsidRPr="00206379">
        <w:t xml:space="preserve"> continuity of business operations.</w:t>
      </w:r>
    </w:p>
    <w:p w14:paraId="1C8B179D" w14:textId="2A484CA9" w:rsidR="00206379" w:rsidRPr="00206379" w:rsidRDefault="00206379" w:rsidP="00206379">
      <w:r w:rsidRPr="00206379">
        <w:rPr>
          <w:b/>
          <w:color w:val="002060"/>
        </w:rPr>
        <w:t>Crosswalk:</w:t>
      </w:r>
      <w:r w:rsidRPr="00206379">
        <w:rPr>
          <w:color w:val="002060"/>
        </w:rPr>
        <w:t xml:space="preserve"> </w:t>
      </w:r>
      <w:r w:rsidRPr="00206379">
        <w:t>Location(s) in the facility where all the plans are located. Helpful but not required.</w:t>
      </w:r>
    </w:p>
    <w:p w14:paraId="1F15B030" w14:textId="77777777" w:rsidR="00206379" w:rsidRPr="00206379" w:rsidRDefault="00206379" w:rsidP="00206379">
      <w:pPr>
        <w:rPr>
          <w:b/>
          <w:color w:val="002060"/>
        </w:rPr>
      </w:pPr>
      <w:r w:rsidRPr="00206379">
        <w:rPr>
          <w:b/>
          <w:color w:val="002060"/>
        </w:rPr>
        <w:t>Two exercises per year (12 months):</w:t>
      </w:r>
    </w:p>
    <w:p w14:paraId="1E14E639" w14:textId="25900DB6" w:rsidR="00206379" w:rsidRPr="00206379" w:rsidRDefault="00206379" w:rsidP="00206379">
      <w:r w:rsidRPr="00206379">
        <w:t xml:space="preserve">Must conduct exercises to test the emergency plan at least twice per year, including unannounced staff drills, using the emergency procedures. Must </w:t>
      </w:r>
      <w:r w:rsidR="0055770B">
        <w:t>complete</w:t>
      </w:r>
      <w:r w:rsidRPr="00206379">
        <w:t xml:space="preserve"> the following:</w:t>
      </w:r>
    </w:p>
    <w:p w14:paraId="22D0E8CF" w14:textId="77777777" w:rsidR="00206379" w:rsidRPr="00206379" w:rsidRDefault="00206379" w:rsidP="00206379">
      <w:pPr>
        <w:numPr>
          <w:ilvl w:val="0"/>
          <w:numId w:val="2"/>
        </w:numPr>
        <w:spacing w:after="0"/>
      </w:pPr>
      <w:r w:rsidRPr="00206379">
        <w:t>Participate in an annual full-scale exercise that is community –based or</w:t>
      </w:r>
    </w:p>
    <w:p w14:paraId="43800758" w14:textId="47269FB7" w:rsidR="00206379" w:rsidRPr="00206379" w:rsidRDefault="00206379" w:rsidP="00206379">
      <w:pPr>
        <w:numPr>
          <w:ilvl w:val="1"/>
          <w:numId w:val="2"/>
        </w:numPr>
        <w:spacing w:after="0"/>
      </w:pPr>
      <w:r w:rsidRPr="00206379">
        <w:t>when a community-based full-scale exercise is not accessible, conduct an annual individual, facility</w:t>
      </w:r>
      <w:r w:rsidR="0055770B">
        <w:t>-</w:t>
      </w:r>
      <w:r w:rsidRPr="00206379">
        <w:t>based functional exercise</w:t>
      </w:r>
    </w:p>
    <w:p w14:paraId="21A69303" w14:textId="3BAE4918" w:rsidR="00206379" w:rsidRPr="00206379" w:rsidRDefault="0055770B" w:rsidP="00206379">
      <w:pPr>
        <w:numPr>
          <w:ilvl w:val="1"/>
          <w:numId w:val="2"/>
        </w:numPr>
        <w:spacing w:after="0"/>
      </w:pPr>
      <w:r>
        <w:t>not necessary during this time period</w:t>
      </w:r>
      <w:r w:rsidR="00206379" w:rsidRPr="00206379">
        <w:t xml:space="preserve"> if the facility experiences an actual disaster</w:t>
      </w:r>
    </w:p>
    <w:p w14:paraId="0E629DFA" w14:textId="2FCA172F" w:rsidR="00206379" w:rsidRPr="00206379" w:rsidRDefault="00206379" w:rsidP="00206379">
      <w:pPr>
        <w:numPr>
          <w:ilvl w:val="0"/>
          <w:numId w:val="2"/>
        </w:numPr>
        <w:spacing w:after="0"/>
      </w:pPr>
      <w:r w:rsidRPr="00206379">
        <w:t>Conduct an additional annual exercise that may include, but not limited to</w:t>
      </w:r>
      <w:r w:rsidR="0055770B">
        <w:t>:</w:t>
      </w:r>
    </w:p>
    <w:p w14:paraId="78534906" w14:textId="1E04C2F5" w:rsidR="00206379" w:rsidRPr="00206379" w:rsidRDefault="00206379" w:rsidP="00206379">
      <w:pPr>
        <w:numPr>
          <w:ilvl w:val="1"/>
          <w:numId w:val="2"/>
        </w:numPr>
        <w:spacing w:after="0"/>
      </w:pPr>
      <w:r w:rsidRPr="00206379">
        <w:t>A second full scale exercise that is community- based or an individual, facility</w:t>
      </w:r>
      <w:r w:rsidR="0055770B">
        <w:t>-</w:t>
      </w:r>
      <w:r w:rsidRPr="00206379">
        <w:t>based functional exercise</w:t>
      </w:r>
      <w:r w:rsidR="0055770B">
        <w:t>, or</w:t>
      </w:r>
      <w:r w:rsidRPr="00206379">
        <w:t xml:space="preserve"> </w:t>
      </w:r>
    </w:p>
    <w:p w14:paraId="2E2556C7" w14:textId="54AE8BAE" w:rsidR="00206379" w:rsidRPr="00206379" w:rsidRDefault="00206379" w:rsidP="00206379">
      <w:pPr>
        <w:numPr>
          <w:ilvl w:val="1"/>
          <w:numId w:val="2"/>
        </w:numPr>
        <w:spacing w:after="0"/>
      </w:pPr>
      <w:r w:rsidRPr="00206379">
        <w:t>A mock disaster drill</w:t>
      </w:r>
      <w:r w:rsidR="0055770B">
        <w:t>, or</w:t>
      </w:r>
    </w:p>
    <w:p w14:paraId="697EE3D6" w14:textId="1714E913" w:rsidR="00206379" w:rsidRPr="00206379" w:rsidRDefault="00206379" w:rsidP="00206379">
      <w:pPr>
        <w:numPr>
          <w:ilvl w:val="1"/>
          <w:numId w:val="2"/>
        </w:numPr>
        <w:spacing w:after="0"/>
      </w:pPr>
      <w:r w:rsidRPr="00206379">
        <w:t xml:space="preserve">A </w:t>
      </w:r>
      <w:r w:rsidR="0055770B">
        <w:t xml:space="preserve">facilitator-led </w:t>
      </w:r>
      <w:r w:rsidRPr="00206379">
        <w:t>tabletop exercise or workshop</w:t>
      </w:r>
    </w:p>
    <w:p w14:paraId="43F776E3" w14:textId="77777777" w:rsidR="00206379" w:rsidRPr="00206379" w:rsidRDefault="00206379" w:rsidP="00206379">
      <w:pPr>
        <w:numPr>
          <w:ilvl w:val="1"/>
          <w:numId w:val="2"/>
        </w:numPr>
        <w:spacing w:after="0"/>
      </w:pPr>
      <w:r w:rsidRPr="00206379">
        <w:t>Workshop (Exercise of Choice Only): A workshop, for the purposes of this guidance, is a planning meeting/workshop, which establishes the strategy and structure for an exercise program as defined in Homeland Security Exercise and Evaluation Program (HSEEP) guidelines. (May 26, 2022)</w:t>
      </w:r>
    </w:p>
    <w:p w14:paraId="098E0D3C" w14:textId="00BB6875" w:rsidR="00206379" w:rsidRPr="00206379" w:rsidRDefault="00206379" w:rsidP="00206379">
      <w:pPr>
        <w:numPr>
          <w:ilvl w:val="0"/>
          <w:numId w:val="2"/>
        </w:numPr>
      </w:pPr>
      <w:r w:rsidRPr="00206379">
        <w:t>Analyze the facility’s response to and maintain documentation of all drills, tabletops exercises, and emergency events, and revise the facility’s emergency plan as needed.</w:t>
      </w:r>
    </w:p>
    <w:p w14:paraId="3F59BA57" w14:textId="3025109D" w:rsidR="00206379" w:rsidRPr="00206379" w:rsidRDefault="00206379" w:rsidP="00206379">
      <w:r w:rsidRPr="00206379">
        <w:rPr>
          <w:b/>
          <w:color w:val="002060"/>
        </w:rPr>
        <w:t xml:space="preserve">Mobility: </w:t>
      </w:r>
      <w:r w:rsidRPr="00206379">
        <w:t>An important part in effective and timely evacuations</w:t>
      </w:r>
      <w:r w:rsidR="0055770B">
        <w:t>.</w:t>
      </w:r>
      <w:r w:rsidRPr="00206379">
        <w:t xml:space="preserve"> </w:t>
      </w:r>
      <w:r w:rsidR="0055770B">
        <w:t>F</w:t>
      </w:r>
      <w:r w:rsidRPr="00206379">
        <w:t>acilities are expected to properly plan to identify patients who would require additional assistance, ensure that means for transport are accessible and available and that those involved in transport, as well as the patients and residents are made aware of the procedures to evacuate.</w:t>
      </w:r>
    </w:p>
    <w:p w14:paraId="0D7522A8" w14:textId="0EE163F3" w:rsidR="00206379" w:rsidRPr="00206379" w:rsidRDefault="00206379" w:rsidP="00206379">
      <w:r w:rsidRPr="00206379">
        <w:rPr>
          <w:b/>
          <w:color w:val="002060"/>
        </w:rPr>
        <w:t xml:space="preserve">Subsistence needs: </w:t>
      </w:r>
      <w:r w:rsidRPr="00206379">
        <w:t>If there is a pandemic that effect everyone and supplies cannot be delivered in a timely manner. Need to ensure they address any disruptions related to the supply chain.</w:t>
      </w:r>
    </w:p>
    <w:p w14:paraId="61BF4CCA" w14:textId="75F0E5AB" w:rsidR="00206379" w:rsidRPr="00206379" w:rsidRDefault="00206379" w:rsidP="00206379">
      <w:r w:rsidRPr="00206379">
        <w:rPr>
          <w:b/>
          <w:color w:val="002060"/>
        </w:rPr>
        <w:t>Demonstrate knowledge:</w:t>
      </w:r>
      <w:r w:rsidRPr="00206379">
        <w:rPr>
          <w:color w:val="002060"/>
        </w:rPr>
        <w:t xml:space="preserve"> </w:t>
      </w:r>
      <w:r w:rsidR="0055770B">
        <w:t>A</w:t>
      </w:r>
      <w:r w:rsidRPr="00206379">
        <w:t xml:space="preserve">sk staff questions about their role in the emergency plan. </w:t>
      </w:r>
    </w:p>
    <w:p w14:paraId="0F466445" w14:textId="77C42CE0" w:rsidR="00206379" w:rsidRPr="00206379" w:rsidRDefault="00206379" w:rsidP="00206379">
      <w:r w:rsidRPr="00206379">
        <w:rPr>
          <w:b/>
          <w:color w:val="002060"/>
        </w:rPr>
        <w:t>Communication Plan:</w:t>
      </w:r>
      <w:r w:rsidRPr="00206379">
        <w:rPr>
          <w:color w:val="002060"/>
        </w:rPr>
        <w:t xml:space="preserve"> </w:t>
      </w:r>
      <w:r w:rsidRPr="00206379">
        <w:t>Must at least be referenced in the EMP. The notes for a surveyor want them to verify the communications plan includes a method for sharing information and medical documentation for patients under the facilities care and to verify the facility has developed policies and procedures that address the means the facility will use to release patient information.</w:t>
      </w:r>
    </w:p>
    <w:p w14:paraId="41BE5888" w14:textId="77777777" w:rsidR="005016EA" w:rsidRDefault="00206379" w:rsidP="003C0B25">
      <w:pPr>
        <w:rPr>
          <w:b/>
        </w:rPr>
      </w:pPr>
      <w:r w:rsidRPr="00206379">
        <w:rPr>
          <w:b/>
          <w:color w:val="002060"/>
        </w:rPr>
        <w:t xml:space="preserve">Training and Testing: </w:t>
      </w:r>
      <w:r w:rsidRPr="00206379">
        <w:t>The nursing home needs to demonstrate they are reviewing/evaluating and analyzing data from the drills to address issues, document staff and volunteer competencies, and improve processes. This may or may not be addressed in the plan.</w:t>
      </w:r>
    </w:p>
    <w:p w14:paraId="5D36243E" w14:textId="77777777" w:rsidR="009D5594" w:rsidRPr="003C0B25" w:rsidRDefault="009D5594" w:rsidP="009D5594">
      <w:pPr>
        <w:rPr>
          <w:b/>
          <w:bCs/>
          <w:color w:val="002060"/>
          <w:sz w:val="28"/>
          <w:szCs w:val="28"/>
        </w:rPr>
      </w:pPr>
      <w:r w:rsidRPr="003C0B25">
        <w:rPr>
          <w:b/>
          <w:bCs/>
          <w:color w:val="002060"/>
          <w:sz w:val="28"/>
          <w:szCs w:val="28"/>
        </w:rPr>
        <w:lastRenderedPageBreak/>
        <w:t>State Specific Resources:</w:t>
      </w:r>
    </w:p>
    <w:p w14:paraId="01194E65" w14:textId="77777777" w:rsidR="009D5594" w:rsidRDefault="009D5594" w:rsidP="009D5594">
      <w:pPr>
        <w:pStyle w:val="ListParagraph"/>
        <w:numPr>
          <w:ilvl w:val="0"/>
          <w:numId w:val="8"/>
        </w:numPr>
        <w:spacing w:after="0"/>
        <w:rPr>
          <w:b/>
          <w:bCs/>
          <w:color w:val="002060"/>
        </w:rPr>
      </w:pPr>
      <w:r w:rsidRPr="00436BD7">
        <w:rPr>
          <w:b/>
          <w:bCs/>
          <w:color w:val="002060"/>
        </w:rPr>
        <w:t>South Dakota Emergency Preparedness</w:t>
      </w:r>
    </w:p>
    <w:p w14:paraId="42E1336F" w14:textId="77777777" w:rsidR="009D5594" w:rsidRPr="00436BD7" w:rsidRDefault="00000000" w:rsidP="009D5594">
      <w:pPr>
        <w:pStyle w:val="ListParagraph"/>
        <w:numPr>
          <w:ilvl w:val="1"/>
          <w:numId w:val="8"/>
        </w:numPr>
        <w:spacing w:after="0"/>
        <w:rPr>
          <w:b/>
          <w:bCs/>
          <w:color w:val="002060"/>
        </w:rPr>
      </w:pPr>
      <w:hyperlink r:id="rId8">
        <w:r w:rsidR="009D5594" w:rsidRPr="00436BD7">
          <w:rPr>
            <w:rStyle w:val="Hyperlink"/>
          </w:rPr>
          <w:t>South Dakota Emergency Preparedness</w:t>
        </w:r>
      </w:hyperlink>
    </w:p>
    <w:p w14:paraId="547F12C0" w14:textId="77777777" w:rsidR="009D5594" w:rsidRPr="00436BD7" w:rsidRDefault="00000000" w:rsidP="009D5594">
      <w:pPr>
        <w:pStyle w:val="ListParagraph"/>
        <w:numPr>
          <w:ilvl w:val="1"/>
          <w:numId w:val="8"/>
        </w:numPr>
        <w:spacing w:after="0"/>
        <w:rPr>
          <w:b/>
          <w:bCs/>
          <w:color w:val="002060"/>
        </w:rPr>
      </w:pPr>
      <w:hyperlink r:id="rId9" w:history="1">
        <w:r w:rsidR="009D5594" w:rsidRPr="00436BD7">
          <w:rPr>
            <w:rStyle w:val="Hyperlink"/>
          </w:rPr>
          <w:t>South Dakota Dept. of Health Preparedness and Response Related Links</w:t>
        </w:r>
      </w:hyperlink>
    </w:p>
    <w:p w14:paraId="29FF247F" w14:textId="77777777" w:rsidR="009D5594" w:rsidRDefault="009D5594" w:rsidP="009D5594">
      <w:pPr>
        <w:spacing w:after="0"/>
        <w:rPr>
          <w:b/>
          <w:bCs/>
          <w:color w:val="002060"/>
        </w:rPr>
      </w:pPr>
    </w:p>
    <w:p w14:paraId="3C27E052" w14:textId="77777777" w:rsidR="009D5594" w:rsidRPr="00436BD7" w:rsidRDefault="009D5594" w:rsidP="009D5594">
      <w:pPr>
        <w:pStyle w:val="ListParagraph"/>
        <w:numPr>
          <w:ilvl w:val="0"/>
          <w:numId w:val="5"/>
        </w:numPr>
        <w:spacing w:after="0"/>
        <w:ind w:left="720"/>
        <w:rPr>
          <w:color w:val="002060"/>
        </w:rPr>
      </w:pPr>
      <w:r w:rsidRPr="00436BD7">
        <w:rPr>
          <w:b/>
          <w:bCs/>
          <w:color w:val="002060"/>
        </w:rPr>
        <w:t>North Dakota Emergency Preparedness</w:t>
      </w:r>
    </w:p>
    <w:p w14:paraId="60D58EDE" w14:textId="77777777" w:rsidR="009D5594" w:rsidRPr="00436BD7" w:rsidRDefault="00000000" w:rsidP="009D5594">
      <w:pPr>
        <w:pStyle w:val="ListParagraph"/>
        <w:numPr>
          <w:ilvl w:val="1"/>
          <w:numId w:val="5"/>
        </w:numPr>
        <w:spacing w:after="0"/>
        <w:rPr>
          <w:color w:val="002060"/>
        </w:rPr>
      </w:pPr>
      <w:hyperlink r:id="rId10" w:history="1">
        <w:r w:rsidR="009D5594" w:rsidRPr="00436BD7">
          <w:rPr>
            <w:rStyle w:val="Hyperlink"/>
          </w:rPr>
          <w:t>North Dakota Long-Term Care Association Emergency Preparedness</w:t>
        </w:r>
      </w:hyperlink>
    </w:p>
    <w:p w14:paraId="7BD6B5C2" w14:textId="110692A2" w:rsidR="009D5594" w:rsidRPr="00452D89" w:rsidRDefault="00000000" w:rsidP="009D5594">
      <w:pPr>
        <w:pStyle w:val="ListParagraph"/>
        <w:numPr>
          <w:ilvl w:val="1"/>
          <w:numId w:val="5"/>
        </w:numPr>
        <w:spacing w:after="0"/>
        <w:rPr>
          <w:color w:val="002060"/>
        </w:rPr>
      </w:pPr>
      <w:hyperlink r:id="rId11" w:history="1">
        <w:r w:rsidR="009D5594" w:rsidRPr="00436BD7">
          <w:rPr>
            <w:rStyle w:val="Hyperlink"/>
          </w:rPr>
          <w:t>North Dakota Department of Emergency Services</w:t>
        </w:r>
      </w:hyperlink>
    </w:p>
    <w:p w14:paraId="67C71930" w14:textId="77777777" w:rsidR="009D5594" w:rsidRDefault="009D5594" w:rsidP="003C0B25">
      <w:pPr>
        <w:rPr>
          <w:b/>
          <w:bCs/>
          <w:color w:val="002060"/>
          <w:sz w:val="28"/>
          <w:szCs w:val="28"/>
        </w:rPr>
      </w:pPr>
    </w:p>
    <w:p w14:paraId="63697282" w14:textId="17A16C69" w:rsidR="003C0B25" w:rsidRPr="003C0B25" w:rsidRDefault="009D5594" w:rsidP="003C0B25">
      <w:pPr>
        <w:rPr>
          <w:b/>
        </w:rPr>
      </w:pPr>
      <w:r>
        <w:rPr>
          <w:b/>
          <w:bCs/>
          <w:color w:val="002060"/>
          <w:sz w:val="28"/>
          <w:szCs w:val="28"/>
        </w:rPr>
        <w:t xml:space="preserve">Additional </w:t>
      </w:r>
      <w:r w:rsidR="003C0B25" w:rsidRPr="003C0B25">
        <w:rPr>
          <w:b/>
          <w:bCs/>
          <w:color w:val="002060"/>
          <w:sz w:val="28"/>
          <w:szCs w:val="28"/>
        </w:rPr>
        <w:t>Resources:</w:t>
      </w:r>
    </w:p>
    <w:p w14:paraId="5F5ADE62" w14:textId="77777777" w:rsidR="003C0B25" w:rsidRPr="003C0B25" w:rsidRDefault="003C0B25" w:rsidP="003C0B25">
      <w:pPr>
        <w:numPr>
          <w:ilvl w:val="0"/>
          <w:numId w:val="3"/>
        </w:numPr>
        <w:spacing w:after="0"/>
      </w:pPr>
      <w:r w:rsidRPr="003C0B25">
        <w:t xml:space="preserve">Superior Health: </w:t>
      </w:r>
      <w:hyperlink r:id="rId12" w:history="1">
        <w:r w:rsidRPr="003C0B25">
          <w:rPr>
            <w:rStyle w:val="Hyperlink"/>
          </w:rPr>
          <w:t>Emergency Preparedness Planning Resources</w:t>
        </w:r>
      </w:hyperlink>
    </w:p>
    <w:p w14:paraId="3C124ACA" w14:textId="77777777" w:rsidR="003C0B25" w:rsidRPr="003C0B25" w:rsidRDefault="003C0B25" w:rsidP="003C0B25">
      <w:pPr>
        <w:numPr>
          <w:ilvl w:val="0"/>
          <w:numId w:val="3"/>
        </w:numPr>
        <w:spacing w:after="0"/>
      </w:pPr>
      <w:r w:rsidRPr="003C0B25">
        <w:t xml:space="preserve">CMS: </w:t>
      </w:r>
      <w:hyperlink r:id="rId13">
        <w:r w:rsidRPr="003C0B25">
          <w:rPr>
            <w:rStyle w:val="Hyperlink"/>
          </w:rPr>
          <w:t>QSO-20-41-ALL Revised</w:t>
        </w:r>
      </w:hyperlink>
      <w:r w:rsidRPr="003C0B25">
        <w:t xml:space="preserve"> (May 26, 2022)</w:t>
      </w:r>
    </w:p>
    <w:p w14:paraId="24CC0485" w14:textId="77777777" w:rsidR="003C0B25" w:rsidRPr="003C0B25" w:rsidRDefault="003C0B25" w:rsidP="003C0B25">
      <w:pPr>
        <w:numPr>
          <w:ilvl w:val="0"/>
          <w:numId w:val="3"/>
        </w:numPr>
        <w:spacing w:after="0"/>
      </w:pPr>
      <w:r w:rsidRPr="003C0B25">
        <w:t xml:space="preserve">Agency for Healthcare Research and Quality (AHRQ): </w:t>
      </w:r>
      <w:hyperlink r:id="rId14">
        <w:r w:rsidRPr="003C0B25">
          <w:rPr>
            <w:rStyle w:val="Hyperlink"/>
          </w:rPr>
          <w:t>Incorporating Infection Prevention and Control into an Emergency Preparedness Plan</w:t>
        </w:r>
      </w:hyperlink>
    </w:p>
    <w:p w14:paraId="41D633B0" w14:textId="77777777" w:rsidR="003C0B25" w:rsidRPr="003C0B25" w:rsidRDefault="003C0B25" w:rsidP="003C0B25">
      <w:pPr>
        <w:numPr>
          <w:ilvl w:val="0"/>
          <w:numId w:val="3"/>
        </w:numPr>
        <w:spacing w:after="0"/>
        <w:rPr>
          <w:u w:val="single"/>
        </w:rPr>
      </w:pPr>
      <w:r w:rsidRPr="003C0B25">
        <w:t xml:space="preserve">CMS: </w:t>
      </w:r>
      <w:hyperlink r:id="rId15">
        <w:r w:rsidRPr="003C0B25">
          <w:rPr>
            <w:rStyle w:val="Hyperlink"/>
          </w:rPr>
          <w:t>Appendix Z Emergency Preparedness</w:t>
        </w:r>
      </w:hyperlink>
    </w:p>
    <w:p w14:paraId="5189CAD1" w14:textId="77777777" w:rsidR="003C0B25" w:rsidRPr="003C0B25" w:rsidRDefault="003C0B25" w:rsidP="003C0B25">
      <w:pPr>
        <w:numPr>
          <w:ilvl w:val="0"/>
          <w:numId w:val="3"/>
        </w:numPr>
        <w:spacing w:after="0"/>
        <w:rPr>
          <w:u w:val="single"/>
        </w:rPr>
      </w:pPr>
      <w:r w:rsidRPr="003C0B25">
        <w:rPr>
          <w:u w:val="single"/>
        </w:rPr>
        <w:t xml:space="preserve">CMS: </w:t>
      </w:r>
      <w:hyperlink r:id="rId16" w:history="1">
        <w:r w:rsidRPr="003C0B25">
          <w:rPr>
            <w:rStyle w:val="Hyperlink"/>
          </w:rPr>
          <w:t>Emergency Planning Checklist Recommended Tool for Persons in Long-Term Care Facilities and Their Family Members, Friends, Personal Caregivers, Guardians and Long-Term Care Ombudsmen</w:t>
        </w:r>
      </w:hyperlink>
    </w:p>
    <w:p w14:paraId="2E3692A3" w14:textId="77777777" w:rsidR="003C0B25" w:rsidRPr="003C0B25" w:rsidRDefault="003C0B25" w:rsidP="003C0B25">
      <w:pPr>
        <w:numPr>
          <w:ilvl w:val="0"/>
          <w:numId w:val="3"/>
        </w:numPr>
        <w:spacing w:after="0"/>
        <w:rPr>
          <w:u w:val="single"/>
        </w:rPr>
      </w:pPr>
      <w:r w:rsidRPr="003C0B25">
        <w:rPr>
          <w:u w:val="single"/>
        </w:rPr>
        <w:t xml:space="preserve">CMS: </w:t>
      </w:r>
      <w:hyperlink r:id="rId17">
        <w:r w:rsidRPr="003C0B25">
          <w:rPr>
            <w:rStyle w:val="Hyperlink"/>
          </w:rPr>
          <w:t>Emergency Preparedness Rule</w:t>
        </w:r>
      </w:hyperlink>
      <w:r w:rsidRPr="003C0B25">
        <w:rPr>
          <w:u w:val="single"/>
        </w:rPr>
        <w:t>, Appendix Z link included on webpage</w:t>
      </w:r>
    </w:p>
    <w:p w14:paraId="7EA44177" w14:textId="77777777" w:rsidR="003C0B25" w:rsidRPr="003C0B25" w:rsidRDefault="003C0B25" w:rsidP="003C0B25">
      <w:pPr>
        <w:numPr>
          <w:ilvl w:val="0"/>
          <w:numId w:val="3"/>
        </w:numPr>
        <w:spacing w:after="0"/>
      </w:pPr>
      <w:r w:rsidRPr="003C0B25">
        <w:t xml:space="preserve">California Association of Health Facilities: </w:t>
      </w:r>
      <w:hyperlink r:id="rId18">
        <w:r w:rsidRPr="003C0B25">
          <w:rPr>
            <w:rStyle w:val="Hyperlink"/>
          </w:rPr>
          <w:t>Nursing Home Incident Command System</w:t>
        </w:r>
      </w:hyperlink>
    </w:p>
    <w:p w14:paraId="4A05779F" w14:textId="5E7EDDC6" w:rsidR="00820994" w:rsidRDefault="003C0B25" w:rsidP="00820994">
      <w:pPr>
        <w:numPr>
          <w:ilvl w:val="0"/>
          <w:numId w:val="3"/>
        </w:numPr>
        <w:spacing w:after="0"/>
      </w:pPr>
      <w:r w:rsidRPr="003C0B25">
        <w:t xml:space="preserve">U.S. Department of Health &amp; Human Services (HHS): </w:t>
      </w:r>
      <w:hyperlink r:id="rId19">
        <w:r w:rsidRPr="003C0B25">
          <w:rPr>
            <w:rStyle w:val="Hyperlink"/>
          </w:rPr>
          <w:t>Long-term Care Facilities</w:t>
        </w:r>
      </w:hyperlink>
    </w:p>
    <w:p w14:paraId="69469A0B" w14:textId="5F6CABAB" w:rsidR="003C0B25" w:rsidRDefault="00000000" w:rsidP="003C0B25">
      <w:pPr>
        <w:numPr>
          <w:ilvl w:val="0"/>
          <w:numId w:val="3"/>
        </w:numPr>
        <w:spacing w:after="0"/>
      </w:pPr>
      <w:hyperlink r:id="rId20" w:history="1">
        <w:r w:rsidR="003C0B25" w:rsidRPr="003C0B25">
          <w:rPr>
            <w:rStyle w:val="Hyperlink"/>
          </w:rPr>
          <w:t>Facility Assessment Tool</w:t>
        </w:r>
      </w:hyperlink>
    </w:p>
    <w:p w14:paraId="00B77368" w14:textId="1F762797" w:rsidR="00452D89" w:rsidRPr="003C0B25" w:rsidRDefault="00000000" w:rsidP="003C0B25">
      <w:pPr>
        <w:numPr>
          <w:ilvl w:val="0"/>
          <w:numId w:val="3"/>
        </w:numPr>
        <w:spacing w:after="0"/>
      </w:pPr>
      <w:hyperlink r:id="rId21" w:history="1">
        <w:r w:rsidR="00452D89" w:rsidRPr="00452D89">
          <w:rPr>
            <w:rStyle w:val="Hyperlink"/>
          </w:rPr>
          <w:t>Great Plains QIN Long-Term Care (LTC) Emergency Preparedness Plan (EPP) Resource Document</w:t>
        </w:r>
      </w:hyperlink>
    </w:p>
    <w:p w14:paraId="351925F0" w14:textId="460770EB" w:rsidR="00206379" w:rsidRDefault="009D5594" w:rsidP="00C552BE">
      <w:r>
        <w:rPr>
          <w:noProof/>
          <w:color w:val="0563C1" w:themeColor="hyperlink"/>
          <w:u w:val="single"/>
        </w:rPr>
        <w:drawing>
          <wp:anchor distT="0" distB="0" distL="114300" distR="114300" simplePos="0" relativeHeight="251660288" behindDoc="0" locked="0" layoutInCell="1" allowOverlap="1" wp14:anchorId="557B9D6F" wp14:editId="3FDE6DFD">
            <wp:simplePos x="0" y="0"/>
            <wp:positionH relativeFrom="column">
              <wp:posOffset>1759442</wp:posOffset>
            </wp:positionH>
            <wp:positionV relativeFrom="paragraph">
              <wp:posOffset>2727756</wp:posOffset>
            </wp:positionV>
            <wp:extent cx="3364302" cy="645569"/>
            <wp:effectExtent l="0" t="0" r="0" b="2540"/>
            <wp:wrapNone/>
            <wp:docPr id="1303756991" name="Picture 3" descr="A black and blue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756991" name="Picture 3" descr="A black and blue business card&#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364302" cy="64556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7707CEE1" wp14:editId="306EF03B">
                <wp:simplePos x="0" y="0"/>
                <wp:positionH relativeFrom="column">
                  <wp:posOffset>-223352</wp:posOffset>
                </wp:positionH>
                <wp:positionV relativeFrom="paragraph">
                  <wp:posOffset>3477057</wp:posOffset>
                </wp:positionV>
                <wp:extent cx="7260590" cy="6413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641350"/>
                        </a:xfrm>
                        <a:prstGeom prst="rect">
                          <a:avLst/>
                        </a:prstGeom>
                        <a:solidFill>
                          <a:srgbClr val="FFFFFF"/>
                        </a:solidFill>
                        <a:ln w="9525">
                          <a:noFill/>
                          <a:miter lim="800000"/>
                          <a:headEnd/>
                          <a:tailEnd/>
                        </a:ln>
                      </wps:spPr>
                      <wps:txbx>
                        <w:txbxContent>
                          <w:p w14:paraId="782276D8" w14:textId="6A334E33" w:rsidR="009D5594" w:rsidRPr="0055770B" w:rsidRDefault="009D5594" w:rsidP="009D5594">
                            <w:pPr>
                              <w:rPr>
                                <w:sz w:val="16"/>
                                <w:szCs w:val="16"/>
                              </w:rPr>
                            </w:pPr>
                            <w:r w:rsidRPr="002C248D">
                              <w:rPr>
                                <w:sz w:val="16"/>
                                <w:szCs w:val="16"/>
                              </w:rPr>
                              <w:t>This material was developed by Superior Health Quality Alliance and modified by Great Plains Quality Innovation Network, a Quality Innovation Network – 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w:t>
                            </w:r>
                            <w:r>
                              <w:rPr>
                                <w:sz w:val="16"/>
                                <w:szCs w:val="16"/>
                              </w:rPr>
                              <w:t xml:space="preserve">. </w:t>
                            </w:r>
                            <w:r w:rsidRPr="002C248D">
                              <w:rPr>
                                <w:sz w:val="16"/>
                                <w:szCs w:val="16"/>
                              </w:rPr>
                              <w:t>12SOW/GPQIN/QIN-QIO-</w:t>
                            </w:r>
                            <w:r w:rsidRPr="0055770B">
                              <w:rPr>
                                <w:sz w:val="16"/>
                                <w:szCs w:val="16"/>
                              </w:rPr>
                              <w:t>427/1123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7CEE1" id="_x0000_t202" coordsize="21600,21600" o:spt="202" path="m,l,21600r21600,l21600,xe">
                <v:stroke joinstyle="miter"/>
                <v:path gradientshapeok="t" o:connecttype="rect"/>
              </v:shapetype>
              <v:shape id="Text Box 2" o:spid="_x0000_s1026" type="#_x0000_t202" style="position:absolute;margin-left:-17.6pt;margin-top:273.8pt;width:571.7pt;height: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nkDQIAAPYDAAAOAAAAZHJzL2Uyb0RvYy54bWysU9tu2zAMfR+wfxD0vtjJkrQ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" stroked="f">
                <v:textbox>
                  <w:txbxContent>
                    <w:p w14:paraId="782276D8" w14:textId="6A334E33" w:rsidR="009D5594" w:rsidRPr="0055770B" w:rsidRDefault="009D5594" w:rsidP="009D5594">
                      <w:pPr>
                        <w:rPr>
                          <w:sz w:val="16"/>
                          <w:szCs w:val="16"/>
                        </w:rPr>
                      </w:pPr>
                      <w:r w:rsidRPr="002C248D">
                        <w:rPr>
                          <w:sz w:val="16"/>
                          <w:szCs w:val="16"/>
                        </w:rPr>
                        <w:t>This material was developed by Superior Health Quality Alliance and modified by Great Plains Quality Innovation Network, a Quality Innovation Network – 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w:t>
                      </w:r>
                      <w:r>
                        <w:rPr>
                          <w:sz w:val="16"/>
                          <w:szCs w:val="16"/>
                        </w:rPr>
                        <w:t xml:space="preserve">. </w:t>
                      </w:r>
                      <w:r w:rsidRPr="002C248D">
                        <w:rPr>
                          <w:sz w:val="16"/>
                          <w:szCs w:val="16"/>
                        </w:rPr>
                        <w:t>12SOW/GPQIN/QIN-QIO-</w:t>
                      </w:r>
                      <w:r w:rsidRPr="0055770B">
                        <w:rPr>
                          <w:sz w:val="16"/>
                          <w:szCs w:val="16"/>
                        </w:rPr>
                        <w:t>427/1123</w:t>
                      </w:r>
                    </w:p>
                  </w:txbxContent>
                </v:textbox>
                <w10:wrap type="square"/>
              </v:shape>
            </w:pict>
          </mc:Fallback>
        </mc:AlternateContent>
      </w:r>
    </w:p>
    <w:sectPr w:rsidR="00206379" w:rsidSect="00FA624B">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7D8D" w14:textId="77777777" w:rsidR="00FA624B" w:rsidRDefault="00FA624B" w:rsidP="00C552BE">
      <w:pPr>
        <w:spacing w:after="0" w:line="240" w:lineRule="auto"/>
      </w:pPr>
      <w:r>
        <w:separator/>
      </w:r>
    </w:p>
  </w:endnote>
  <w:endnote w:type="continuationSeparator" w:id="0">
    <w:p w14:paraId="0B1A41EB" w14:textId="77777777" w:rsidR="00FA624B" w:rsidRDefault="00FA624B" w:rsidP="00C5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AFAE" w14:textId="77777777" w:rsidR="00C552BE" w:rsidRPr="00C552BE" w:rsidRDefault="00C552BE">
    <w:pPr>
      <w:tabs>
        <w:tab w:val="center" w:pos="4550"/>
        <w:tab w:val="left" w:pos="5818"/>
      </w:tabs>
      <w:ind w:right="260"/>
      <w:jc w:val="right"/>
      <w:rPr>
        <w:color w:val="002060"/>
        <w:sz w:val="18"/>
        <w:szCs w:val="18"/>
      </w:rPr>
    </w:pPr>
    <w:r w:rsidRPr="00C552BE">
      <w:rPr>
        <w:color w:val="002060"/>
        <w:spacing w:val="60"/>
        <w:sz w:val="18"/>
        <w:szCs w:val="18"/>
      </w:rPr>
      <w:t>Page</w:t>
    </w:r>
    <w:r w:rsidRPr="00C552BE">
      <w:rPr>
        <w:color w:val="002060"/>
        <w:sz w:val="18"/>
        <w:szCs w:val="18"/>
      </w:rPr>
      <w:t xml:space="preserve"> </w:t>
    </w:r>
    <w:r w:rsidRPr="00C552BE">
      <w:rPr>
        <w:color w:val="002060"/>
        <w:sz w:val="18"/>
        <w:szCs w:val="18"/>
      </w:rPr>
      <w:fldChar w:fldCharType="begin"/>
    </w:r>
    <w:r w:rsidRPr="00C552BE">
      <w:rPr>
        <w:color w:val="002060"/>
        <w:sz w:val="18"/>
        <w:szCs w:val="18"/>
      </w:rPr>
      <w:instrText xml:space="preserve"> PAGE   \* MERGEFORMAT </w:instrText>
    </w:r>
    <w:r w:rsidRPr="00C552BE">
      <w:rPr>
        <w:color w:val="002060"/>
        <w:sz w:val="18"/>
        <w:szCs w:val="18"/>
      </w:rPr>
      <w:fldChar w:fldCharType="separate"/>
    </w:r>
    <w:r w:rsidRPr="00C552BE">
      <w:rPr>
        <w:noProof/>
        <w:color w:val="002060"/>
        <w:sz w:val="18"/>
        <w:szCs w:val="18"/>
      </w:rPr>
      <w:t>1</w:t>
    </w:r>
    <w:r w:rsidRPr="00C552BE">
      <w:rPr>
        <w:color w:val="002060"/>
        <w:sz w:val="18"/>
        <w:szCs w:val="18"/>
      </w:rPr>
      <w:fldChar w:fldCharType="end"/>
    </w:r>
    <w:r w:rsidRPr="00C552BE">
      <w:rPr>
        <w:color w:val="002060"/>
        <w:sz w:val="18"/>
        <w:szCs w:val="18"/>
      </w:rPr>
      <w:t xml:space="preserve"> | </w:t>
    </w:r>
    <w:r w:rsidRPr="00C552BE">
      <w:rPr>
        <w:color w:val="002060"/>
        <w:sz w:val="18"/>
        <w:szCs w:val="18"/>
      </w:rPr>
      <w:fldChar w:fldCharType="begin"/>
    </w:r>
    <w:r w:rsidRPr="00C552BE">
      <w:rPr>
        <w:color w:val="002060"/>
        <w:sz w:val="18"/>
        <w:szCs w:val="18"/>
      </w:rPr>
      <w:instrText xml:space="preserve"> NUMPAGES  \* Arabic  \* MERGEFORMAT </w:instrText>
    </w:r>
    <w:r w:rsidRPr="00C552BE">
      <w:rPr>
        <w:color w:val="002060"/>
        <w:sz w:val="18"/>
        <w:szCs w:val="18"/>
      </w:rPr>
      <w:fldChar w:fldCharType="separate"/>
    </w:r>
    <w:r w:rsidRPr="00C552BE">
      <w:rPr>
        <w:noProof/>
        <w:color w:val="002060"/>
        <w:sz w:val="18"/>
        <w:szCs w:val="18"/>
      </w:rPr>
      <w:t>1</w:t>
    </w:r>
    <w:r w:rsidRPr="00C552BE">
      <w:rPr>
        <w:color w:val="002060"/>
        <w:sz w:val="18"/>
        <w:szCs w:val="18"/>
      </w:rPr>
      <w:fldChar w:fldCharType="end"/>
    </w:r>
  </w:p>
  <w:p w14:paraId="5127F590" w14:textId="4BD33BA1" w:rsidR="00C552BE" w:rsidRDefault="00C552BE">
    <w:pPr>
      <w:pStyle w:val="Footer"/>
    </w:pPr>
    <w:r>
      <w:rPr>
        <w:noProof/>
      </w:rPr>
      <w:drawing>
        <wp:anchor distT="0" distB="0" distL="114300" distR="114300" simplePos="0" relativeHeight="251659264" behindDoc="0" locked="0" layoutInCell="1" allowOverlap="1" wp14:anchorId="01A361B0" wp14:editId="057B2D8C">
          <wp:simplePos x="0" y="0"/>
          <wp:positionH relativeFrom="column">
            <wp:posOffset>-463550</wp:posOffset>
          </wp:positionH>
          <wp:positionV relativeFrom="paragraph">
            <wp:posOffset>436245</wp:posOffset>
          </wp:positionV>
          <wp:extent cx="7772400" cy="190500"/>
          <wp:effectExtent l="0" t="0" r="0" b="0"/>
          <wp:wrapNone/>
          <wp:docPr id="2109651883" name="Picture 210965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323698" name="Picture 1158323698"/>
                  <pic:cNvPicPr/>
                </pic:nvPicPr>
                <pic:blipFill>
                  <a:blip r:embed="rId1">
                    <a:extLst>
                      <a:ext uri="{28A0092B-C50C-407E-A947-70E740481C1C}">
                        <a14:useLocalDpi xmlns:a14="http://schemas.microsoft.com/office/drawing/2010/main" val="0"/>
                      </a:ext>
                    </a:extLst>
                  </a:blip>
                  <a:stretch>
                    <a:fillRect/>
                  </a:stretch>
                </pic:blipFill>
                <pic:spPr>
                  <a:xfrm>
                    <a:off x="0" y="0"/>
                    <a:ext cx="7772400" cy="190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1F4D" w14:textId="77777777" w:rsidR="00FA624B" w:rsidRDefault="00FA624B" w:rsidP="00C552BE">
      <w:pPr>
        <w:spacing w:after="0" w:line="240" w:lineRule="auto"/>
      </w:pPr>
      <w:r>
        <w:separator/>
      </w:r>
    </w:p>
  </w:footnote>
  <w:footnote w:type="continuationSeparator" w:id="0">
    <w:p w14:paraId="0564C88A" w14:textId="77777777" w:rsidR="00FA624B" w:rsidRDefault="00FA624B" w:rsidP="00C55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A5B"/>
    <w:multiLevelType w:val="hybridMultilevel"/>
    <w:tmpl w:val="E44A6F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41DB1"/>
    <w:multiLevelType w:val="hybridMultilevel"/>
    <w:tmpl w:val="B1CE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E029B"/>
    <w:multiLevelType w:val="hybridMultilevel"/>
    <w:tmpl w:val="5374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F2AB4"/>
    <w:multiLevelType w:val="hybridMultilevel"/>
    <w:tmpl w:val="D6AAD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97658"/>
    <w:multiLevelType w:val="hybridMultilevel"/>
    <w:tmpl w:val="AD448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FC4363"/>
    <w:multiLevelType w:val="hybridMultilevel"/>
    <w:tmpl w:val="F2B23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D250FE"/>
    <w:multiLevelType w:val="hybridMultilevel"/>
    <w:tmpl w:val="A006739A"/>
    <w:lvl w:ilvl="0" w:tplc="63DA234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77F21"/>
    <w:multiLevelType w:val="hybridMultilevel"/>
    <w:tmpl w:val="DBB0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048870">
    <w:abstractNumId w:val="4"/>
  </w:num>
  <w:num w:numId="2" w16cid:durableId="1768817093">
    <w:abstractNumId w:val="3"/>
  </w:num>
  <w:num w:numId="3" w16cid:durableId="186408976">
    <w:abstractNumId w:val="6"/>
  </w:num>
  <w:num w:numId="4" w16cid:durableId="770472281">
    <w:abstractNumId w:val="2"/>
  </w:num>
  <w:num w:numId="5" w16cid:durableId="310796858">
    <w:abstractNumId w:val="0"/>
  </w:num>
  <w:num w:numId="6" w16cid:durableId="1491478635">
    <w:abstractNumId w:val="5"/>
  </w:num>
  <w:num w:numId="7" w16cid:durableId="2016878903">
    <w:abstractNumId w:val="7"/>
  </w:num>
  <w:num w:numId="8" w16cid:durableId="109974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BE"/>
    <w:rsid w:val="000D7C85"/>
    <w:rsid w:val="001B39FE"/>
    <w:rsid w:val="00206379"/>
    <w:rsid w:val="002C248D"/>
    <w:rsid w:val="003C0B25"/>
    <w:rsid w:val="004227FD"/>
    <w:rsid w:val="00436BD7"/>
    <w:rsid w:val="00452D89"/>
    <w:rsid w:val="00470579"/>
    <w:rsid w:val="005016EA"/>
    <w:rsid w:val="0055770B"/>
    <w:rsid w:val="005F352C"/>
    <w:rsid w:val="00701400"/>
    <w:rsid w:val="00762F53"/>
    <w:rsid w:val="00820994"/>
    <w:rsid w:val="009D5594"/>
    <w:rsid w:val="009F38F9"/>
    <w:rsid w:val="00BB1836"/>
    <w:rsid w:val="00C552BE"/>
    <w:rsid w:val="00CA4E54"/>
    <w:rsid w:val="00FA624B"/>
    <w:rsid w:val="00FB489F"/>
    <w:rsid w:val="00FD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A5A62"/>
  <w15:chartTrackingRefBased/>
  <w15:docId w15:val="{CCBA2E30-6E53-4944-8DD5-B4B2703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2BE"/>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2BE"/>
  </w:style>
  <w:style w:type="paragraph" w:styleId="Footer">
    <w:name w:val="footer"/>
    <w:basedOn w:val="Normal"/>
    <w:link w:val="FooterChar"/>
    <w:uiPriority w:val="99"/>
    <w:unhideWhenUsed/>
    <w:rsid w:val="00C55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2BE"/>
  </w:style>
  <w:style w:type="character" w:styleId="Hyperlink">
    <w:name w:val="Hyperlink"/>
    <w:basedOn w:val="DefaultParagraphFont"/>
    <w:uiPriority w:val="99"/>
    <w:unhideWhenUsed/>
    <w:rsid w:val="003C0B25"/>
    <w:rPr>
      <w:color w:val="0563C1" w:themeColor="hyperlink"/>
      <w:u w:val="single"/>
    </w:rPr>
  </w:style>
  <w:style w:type="character" w:styleId="UnresolvedMention">
    <w:name w:val="Unresolved Mention"/>
    <w:basedOn w:val="DefaultParagraphFont"/>
    <w:uiPriority w:val="99"/>
    <w:semiHidden/>
    <w:unhideWhenUsed/>
    <w:rsid w:val="003C0B25"/>
    <w:rPr>
      <w:color w:val="605E5C"/>
      <w:shd w:val="clear" w:color="auto" w:fill="E1DFDD"/>
    </w:rPr>
  </w:style>
  <w:style w:type="paragraph" w:styleId="ListParagraph">
    <w:name w:val="List Paragraph"/>
    <w:basedOn w:val="Normal"/>
    <w:uiPriority w:val="34"/>
    <w:qFormat/>
    <w:rsid w:val="003C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2954">
      <w:bodyDiv w:val="1"/>
      <w:marLeft w:val="0"/>
      <w:marRight w:val="0"/>
      <w:marTop w:val="0"/>
      <w:marBottom w:val="0"/>
      <w:divBdr>
        <w:top w:val="none" w:sz="0" w:space="0" w:color="auto"/>
        <w:left w:val="none" w:sz="0" w:space="0" w:color="auto"/>
        <w:bottom w:val="none" w:sz="0" w:space="0" w:color="auto"/>
        <w:right w:val="none" w:sz="0" w:space="0" w:color="auto"/>
      </w:divBdr>
    </w:div>
    <w:div w:id="20789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sd.gov/emergency-services/emergency-management/preparedness" TargetMode="External"/><Relationship Id="rId13" Type="http://schemas.openxmlformats.org/officeDocument/2006/relationships/hyperlink" Target="https://www.cms.gov/files/document/qso-20-41-all-revised-05262022.pdf" TargetMode="External"/><Relationship Id="rId18" Type="http://schemas.openxmlformats.org/officeDocument/2006/relationships/hyperlink" Target="https://www.cahfdisasterprep.com/nhics" TargetMode="External"/><Relationship Id="rId3" Type="http://schemas.openxmlformats.org/officeDocument/2006/relationships/settings" Target="settings.xml"/><Relationship Id="rId21" Type="http://schemas.openxmlformats.org/officeDocument/2006/relationships/hyperlink" Target="https://greatplainsqin.org/wp-content/uploads/2023/10/LTC-Emergency-Preparedness-Plan-EPP-Resource-Document-.pdf" TargetMode="External"/><Relationship Id="rId7" Type="http://schemas.openxmlformats.org/officeDocument/2006/relationships/image" Target="media/image1.jpg"/><Relationship Id="rId12" Type="http://schemas.openxmlformats.org/officeDocument/2006/relationships/hyperlink" Target="https://www.superiorhealthqa.org/initiatives/qin-qio/emergency-preparedness-planning/" TargetMode="External"/><Relationship Id="rId17" Type="http://schemas.openxmlformats.org/officeDocument/2006/relationships/hyperlink" Target="https://www.cms.gov/Medicare/Provider-Enrollment-and-Certification/SurveyCertEmergPrep/Emergency-Prep-Ru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ms.gov/Medicare/Provider-Enrollment-and-Certification/SurveyCertEmergPrep/Downloads/SandC_EPChecklist_Persons_LTCFacilities_Ombudsmen.pdf" TargetMode="External"/><Relationship Id="rId20" Type="http://schemas.openxmlformats.org/officeDocument/2006/relationships/hyperlink" Target="https://qioprogram.org/sites/default/files/2023-02/Facility%20Assessment%20Tool_FINAL_12-14-202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nd.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am11.safelinks.protection.outlook.com/?url=https%3A%2F%2Fwww.cms.gov%2FRegulations-and-Guidance%2FGuidance%2FManuals%2FDownloads%2Fsom107ap_z_emergprep.pdf&amp;data=04%7C01%7CKWERGIN%40stratishealth.org%7C9713f455ed0a4ece6cf408da1666d35d%7C9ad2157e264f4c6c9c598f837b11f090%7C0%7C0%7C637846928275617971%7CUnknown%7CTWFpbGZsb3d8eyJWIjoiMC4wLjAwMDAiLCJQIjoiV2luMzIiLCJBTiI6Ik1haWwiLCJXVCI6Mn0%3D%7C1000&amp;sdata=OT8MwgIJbdBGQgocP4REpm5gFR9pc3KBZp7ykzrMUDY%3D&amp;reserved=0" TargetMode="External"/><Relationship Id="rId23" Type="http://schemas.openxmlformats.org/officeDocument/2006/relationships/footer" Target="footer1.xml"/><Relationship Id="rId10" Type="http://schemas.openxmlformats.org/officeDocument/2006/relationships/hyperlink" Target="https://ndltca.org/emergency-preparedness/" TargetMode="External"/><Relationship Id="rId19" Type="http://schemas.openxmlformats.org/officeDocument/2006/relationships/hyperlink" Target="https://asprtracie.hhs.gov/technical-resources/52/long-term-care-facilities" TargetMode="External"/><Relationship Id="rId4" Type="http://schemas.openxmlformats.org/officeDocument/2006/relationships/webSettings" Target="webSettings.xml"/><Relationship Id="rId9" Type="http://schemas.openxmlformats.org/officeDocument/2006/relationships/hyperlink" Target="https://doh.sd.gov/health-care-professionals/public-health-preparedness-and-response/related-links/" TargetMode="External"/><Relationship Id="rId14" Type="http://schemas.openxmlformats.org/officeDocument/2006/relationships/hyperlink" Target="https://www.ahrq.gov/sites/default/files/wysiwyg/nursing-home/materials/emergency-preparedness-plans.pdf"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Olson</dc:creator>
  <cp:keywords/>
  <dc:description/>
  <cp:lastModifiedBy>Kelsey Olson</cp:lastModifiedBy>
  <cp:revision>4</cp:revision>
  <dcterms:created xsi:type="dcterms:W3CDTF">2023-12-12T16:10:00Z</dcterms:created>
  <dcterms:modified xsi:type="dcterms:W3CDTF">2024-01-17T22:20:00Z</dcterms:modified>
</cp:coreProperties>
</file>