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27B17" w14:textId="1133E314" w:rsidR="001966CC" w:rsidRDefault="001966CC" w:rsidP="00445EB4">
      <w:r>
        <w:t>Joanne</w:t>
      </w:r>
      <w:r w:rsidR="000E2884">
        <w:t xml:space="preserve"> Flack’s </w:t>
      </w:r>
      <w:r>
        <w:t xml:space="preserve">Story: </w:t>
      </w:r>
      <w:r w:rsidR="00445EB4">
        <w:t xml:space="preserve"> A Fall from Distraction</w:t>
      </w:r>
    </w:p>
    <w:p w14:paraId="32CFCD26" w14:textId="77777777" w:rsidR="00445EB4" w:rsidRDefault="00445EB4" w:rsidP="00445EB4"/>
    <w:p w14:paraId="56F8D86D" w14:textId="5DD6E30A" w:rsidR="001966CC" w:rsidRDefault="006B0157" w:rsidP="00445EB4">
      <w:r>
        <w:t xml:space="preserve">The fall </w:t>
      </w:r>
      <w:proofErr w:type="gramStart"/>
      <w:r>
        <w:t>doesn’t</w:t>
      </w:r>
      <w:proofErr w:type="gramEnd"/>
      <w:r>
        <w:t xml:space="preserve"> hurt you.  </w:t>
      </w:r>
      <w:proofErr w:type="gramStart"/>
      <w:r>
        <w:t>It’s</w:t>
      </w:r>
      <w:proofErr w:type="gramEnd"/>
      <w:r>
        <w:t xml:space="preserve"> that sudden stop that does us all in.  </w:t>
      </w:r>
      <w:r w:rsidR="001966CC">
        <w:t xml:space="preserve">About ten months ago, I took a good </w:t>
      </w:r>
      <w:r w:rsidR="000E2884">
        <w:t>one</w:t>
      </w:r>
      <w:r w:rsidR="001966CC">
        <w:t>. I needed to get up and move for something</w:t>
      </w:r>
      <w:r w:rsidR="000E2884">
        <w:t>,</w:t>
      </w:r>
      <w:r w:rsidR="001966CC">
        <w:t xml:space="preserve"> and I </w:t>
      </w:r>
      <w:proofErr w:type="gramStart"/>
      <w:r w:rsidR="001966CC">
        <w:t>wasn’t</w:t>
      </w:r>
      <w:proofErr w:type="gramEnd"/>
      <w:r w:rsidR="001966CC">
        <w:t xml:space="preserve"> pay</w:t>
      </w:r>
      <w:r w:rsidR="00445EB4">
        <w:t>ing</w:t>
      </w:r>
      <w:r w:rsidR="001966CC">
        <w:t xml:space="preserve"> attention.  Having the emergency medical technician pick me up off the floor was </w:t>
      </w:r>
      <w:proofErr w:type="gramStart"/>
      <w:r w:rsidR="001966CC">
        <w:t>pretty embarrassing</w:t>
      </w:r>
      <w:proofErr w:type="gramEnd"/>
      <w:r w:rsidR="001966CC">
        <w:t xml:space="preserve">.  </w:t>
      </w:r>
      <w:proofErr w:type="gramStart"/>
      <w:r w:rsidR="001966CC">
        <w:t>I’d</w:t>
      </w:r>
      <w:proofErr w:type="gramEnd"/>
      <w:r w:rsidR="001966CC">
        <w:t xml:space="preserve"> cracked my head, but otherwise I was fine. My blood pressure was a little high, but I </w:t>
      </w:r>
      <w:proofErr w:type="gramStart"/>
      <w:r w:rsidR="001966CC">
        <w:t>didn’t</w:t>
      </w:r>
      <w:proofErr w:type="gramEnd"/>
      <w:r w:rsidR="001966CC">
        <w:t xml:space="preserve"> go to the hospital to be checked out. </w:t>
      </w:r>
    </w:p>
    <w:p w14:paraId="2393BAD8" w14:textId="77777777" w:rsidR="001966CC" w:rsidRDefault="001966CC" w:rsidP="00445EB4"/>
    <w:p w14:paraId="7573C3DC" w14:textId="77777777" w:rsidR="001966CC" w:rsidRDefault="001966CC" w:rsidP="00445EB4">
      <w:r>
        <w:t xml:space="preserve">Just prior to my fall, I had my regular doctor make an appointment with a surgeon to put in a new knee.  Unfortunately, my bones are too </w:t>
      </w:r>
      <w:proofErr w:type="gramStart"/>
      <w:r>
        <w:t>thin</w:t>
      </w:r>
      <w:proofErr w:type="gramEnd"/>
      <w:r>
        <w:t xml:space="preserve"> and surgery didn’t and isn’t going to happen.  I left that office disappointed, and they told me to ‘take it easy, and slowly build the strength back up.’ They gave me a shot in the knee to provide cushion for about six months. </w:t>
      </w:r>
    </w:p>
    <w:p w14:paraId="752DD57D" w14:textId="77777777" w:rsidR="001966CC" w:rsidRDefault="001966CC" w:rsidP="00445EB4"/>
    <w:p w14:paraId="7A64254D" w14:textId="36071E37" w:rsidR="001966CC" w:rsidRDefault="000E2884" w:rsidP="00445EB4">
      <w:r>
        <w:t xml:space="preserve">Because of my fall, </w:t>
      </w:r>
      <w:r w:rsidR="001966CC">
        <w:t>I learned a few things</w:t>
      </w:r>
      <w:r w:rsidR="00213937">
        <w:t>:</w:t>
      </w:r>
    </w:p>
    <w:p w14:paraId="6EF7F5C7" w14:textId="77777777" w:rsidR="001966CC" w:rsidRDefault="001966CC" w:rsidP="00445EB4"/>
    <w:p w14:paraId="399CC868" w14:textId="77777777" w:rsidR="001966CC" w:rsidRDefault="001966CC" w:rsidP="00445EB4">
      <w:pPr>
        <w:pStyle w:val="ListParagraph"/>
        <w:numPr>
          <w:ilvl w:val="0"/>
          <w:numId w:val="4"/>
        </w:numPr>
      </w:pPr>
      <w:r>
        <w:t>Make sure my feet are flat on the floor before attempting to stand</w:t>
      </w:r>
      <w:r w:rsidR="006B0157">
        <w:t>.</w:t>
      </w:r>
    </w:p>
    <w:p w14:paraId="4EC11406" w14:textId="77777777" w:rsidR="001966CC" w:rsidRDefault="006B0157" w:rsidP="00445EB4">
      <w:pPr>
        <w:pStyle w:val="ListParagraph"/>
        <w:numPr>
          <w:ilvl w:val="0"/>
          <w:numId w:val="4"/>
        </w:numPr>
      </w:pPr>
      <w:r>
        <w:t xml:space="preserve">Once upright, pause to get my balance. </w:t>
      </w:r>
      <w:proofErr w:type="gramStart"/>
      <w:r>
        <w:t>Don’t</w:t>
      </w:r>
      <w:proofErr w:type="gramEnd"/>
      <w:r>
        <w:t xml:space="preserve"> be ashamed if I need help.</w:t>
      </w:r>
    </w:p>
    <w:p w14:paraId="602A06A4" w14:textId="77777777" w:rsidR="006B0157" w:rsidRDefault="006B0157" w:rsidP="00445EB4">
      <w:pPr>
        <w:pStyle w:val="ListParagraph"/>
        <w:numPr>
          <w:ilvl w:val="0"/>
          <w:numId w:val="4"/>
        </w:numPr>
      </w:pPr>
      <w:r>
        <w:t xml:space="preserve">Learn to use my walker.  Having a walker fitted to me was very important to maintain my posture. </w:t>
      </w:r>
    </w:p>
    <w:p w14:paraId="474DA0F6" w14:textId="77777777" w:rsidR="006B0157" w:rsidRDefault="006B0157" w:rsidP="00445EB4">
      <w:pPr>
        <w:pStyle w:val="ListParagraph"/>
        <w:numPr>
          <w:ilvl w:val="0"/>
          <w:numId w:val="4"/>
        </w:numPr>
      </w:pPr>
      <w:r>
        <w:t xml:space="preserve">Sitting too much caused broken skin on my bottom, which is very painful. </w:t>
      </w:r>
    </w:p>
    <w:p w14:paraId="0824DFFA" w14:textId="77777777" w:rsidR="006B0157" w:rsidRDefault="006B0157" w:rsidP="00445EB4">
      <w:pPr>
        <w:pStyle w:val="ListParagraph"/>
        <w:numPr>
          <w:ilvl w:val="0"/>
          <w:numId w:val="4"/>
        </w:numPr>
      </w:pPr>
      <w:r>
        <w:t xml:space="preserve">The insurance will pay for physical therapy to come to me when I </w:t>
      </w:r>
      <w:proofErr w:type="gramStart"/>
      <w:r>
        <w:t>couldn’t</w:t>
      </w:r>
      <w:proofErr w:type="gramEnd"/>
      <w:r>
        <w:t xml:space="preserve"> get to them.</w:t>
      </w:r>
    </w:p>
    <w:p w14:paraId="09B12ECC" w14:textId="77777777" w:rsidR="006B0157" w:rsidRDefault="006B0157" w:rsidP="00445EB4">
      <w:pPr>
        <w:pStyle w:val="ListParagraph"/>
        <w:numPr>
          <w:ilvl w:val="0"/>
          <w:numId w:val="4"/>
        </w:numPr>
      </w:pPr>
      <w:r>
        <w:t xml:space="preserve">I kept moving, even if it was only one step more per hour or two.  I kept moving so my muscles </w:t>
      </w:r>
      <w:proofErr w:type="gramStart"/>
      <w:r>
        <w:t>wouldn’t</w:t>
      </w:r>
      <w:proofErr w:type="gramEnd"/>
      <w:r>
        <w:t xml:space="preserve"> get lazy. </w:t>
      </w:r>
    </w:p>
    <w:p w14:paraId="6D5D0BB1" w14:textId="4A1EE4B8" w:rsidR="006B0157" w:rsidRDefault="006B0157" w:rsidP="00445EB4">
      <w:pPr>
        <w:pStyle w:val="ListParagraph"/>
        <w:numPr>
          <w:ilvl w:val="0"/>
          <w:numId w:val="4"/>
        </w:numPr>
      </w:pPr>
      <w:r>
        <w:t xml:space="preserve">When I could move without pain, I felt great about that accomplishment. I just </w:t>
      </w:r>
      <w:r w:rsidR="00213937">
        <w:t>k</w:t>
      </w:r>
      <w:r>
        <w:t xml:space="preserve">ept moving and walking was the best thing I could do. </w:t>
      </w:r>
    </w:p>
    <w:p w14:paraId="25967F5C" w14:textId="77777777" w:rsidR="001966CC" w:rsidRDefault="001966CC" w:rsidP="00445EB4">
      <w:pPr>
        <w:rPr>
          <w:rFonts w:ascii="Calibri" w:hAnsi="Calibri" w:cs="Calibri"/>
          <w:color w:val="000000"/>
        </w:rPr>
      </w:pPr>
    </w:p>
    <w:p w14:paraId="19A0C238" w14:textId="1E393E4A" w:rsidR="006B0157" w:rsidRDefault="006B0157" w:rsidP="00445EB4">
      <w:proofErr w:type="gramStart"/>
      <w:r>
        <w:t>I’ve</w:t>
      </w:r>
      <w:proofErr w:type="gramEnd"/>
      <w:r>
        <w:t xml:space="preserve"> recently learned I can use my walker with a seat to do my grocery shopping.  I set the small basket on the seat and it feels so good to be able to be on my feet in the grocery stor</w:t>
      </w:r>
      <w:r w:rsidR="00213937">
        <w:t>e</w:t>
      </w:r>
      <w:r>
        <w:t xml:space="preserve">.  I am driving again and, I like being able to go when I want and not when someone else is free to take me.  </w:t>
      </w:r>
    </w:p>
    <w:p w14:paraId="474790FF" w14:textId="77777777" w:rsidR="001966CC" w:rsidRDefault="001966CC" w:rsidP="00445EB4"/>
    <w:p w14:paraId="1F925863" w14:textId="77777777" w:rsidR="006B0157" w:rsidRDefault="006B0157" w:rsidP="00445EB4">
      <w:r>
        <w:t xml:space="preserve">Following the doctor’s order to take it easy, being patient and doing lots of walking has helped me regain my strength and given me back the feeling of independence that I </w:t>
      </w:r>
      <w:proofErr w:type="gramStart"/>
      <w:r>
        <w:t>don’t</w:t>
      </w:r>
      <w:proofErr w:type="gramEnd"/>
      <w:r>
        <w:t xml:space="preserve"> want to give up. </w:t>
      </w:r>
    </w:p>
    <w:p w14:paraId="4C5587F5" w14:textId="77777777" w:rsidR="006B0157" w:rsidRDefault="006B0157" w:rsidP="00445EB4"/>
    <w:p w14:paraId="084DB27A" w14:textId="77777777" w:rsidR="006B0157" w:rsidRDefault="006B0157" w:rsidP="001966CC">
      <w:pPr>
        <w:rPr>
          <w:rFonts w:ascii="Calibri" w:hAnsi="Calibri" w:cs="Calibri"/>
          <w:color w:val="000000"/>
        </w:rPr>
      </w:pPr>
    </w:p>
    <w:p w14:paraId="27C49816" w14:textId="77777777" w:rsidR="001966CC" w:rsidRDefault="001966CC" w:rsidP="001966CC">
      <w:pPr>
        <w:rPr>
          <w:rFonts w:ascii="Calibri" w:hAnsi="Calibri" w:cs="Calibri"/>
          <w:color w:val="000000"/>
        </w:rPr>
      </w:pPr>
    </w:p>
    <w:p w14:paraId="3C0B4C73" w14:textId="77777777" w:rsidR="001966CC" w:rsidRDefault="001966CC" w:rsidP="001966C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1880A40F" w14:textId="77777777" w:rsidR="00E0580B" w:rsidRDefault="00E0580B"/>
    <w:sectPr w:rsidR="00E05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E0BFB"/>
    <w:multiLevelType w:val="hybridMultilevel"/>
    <w:tmpl w:val="828A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E0EB9"/>
    <w:multiLevelType w:val="multilevel"/>
    <w:tmpl w:val="0C56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1D03B4"/>
    <w:multiLevelType w:val="multilevel"/>
    <w:tmpl w:val="8E64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260AD9"/>
    <w:multiLevelType w:val="hybridMultilevel"/>
    <w:tmpl w:val="9132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6CC"/>
    <w:rsid w:val="000E2884"/>
    <w:rsid w:val="001966CC"/>
    <w:rsid w:val="00213937"/>
    <w:rsid w:val="00445EB4"/>
    <w:rsid w:val="006B0157"/>
    <w:rsid w:val="00A77CD9"/>
    <w:rsid w:val="00C14F11"/>
    <w:rsid w:val="00E0580B"/>
    <w:rsid w:val="00FC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AC9B8"/>
  <w15:chartTrackingRefBased/>
  <w15:docId w15:val="{F26230FA-780E-43CB-A78E-AF62EA67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6CC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7C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8274E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FC50C1"/>
    <w:pPr>
      <w:pBdr>
        <w:bottom w:val="single" w:sz="8" w:space="1" w:color="7EB0CC" w:themeColor="accent4"/>
      </w:pBdr>
      <w:spacing w:after="120"/>
      <w:contextualSpacing/>
      <w:outlineLvl w:val="1"/>
    </w:pPr>
    <w:rPr>
      <w:bCs/>
      <w:color w:val="A18E66" w:themeColor="accent3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77CD9"/>
    <w:pPr>
      <w:keepNext/>
      <w:keepLines/>
      <w:shd w:val="clear" w:color="auto" w:fill="D9D1C1" w:themeFill="accent3" w:themeFillTint="66"/>
      <w:spacing w:after="120"/>
      <w:ind w:firstLine="144"/>
      <w:outlineLvl w:val="2"/>
    </w:pPr>
    <w:rPr>
      <w:rFonts w:eastAsiaTheme="majorEastAsia" w:cstheme="majorBidi"/>
      <w:bCs/>
      <w:color w:val="20356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50C1"/>
    <w:rPr>
      <w:rFonts w:asciiTheme="majorHAnsi" w:eastAsiaTheme="majorEastAsia" w:hAnsiTheme="majorHAnsi" w:cstheme="majorBidi"/>
      <w:bCs/>
      <w:color w:val="A18E66" w:themeColor="accent3"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77CD9"/>
    <w:rPr>
      <w:rFonts w:asciiTheme="majorHAnsi" w:eastAsiaTheme="majorEastAsia" w:hAnsiTheme="majorHAnsi" w:cstheme="majorBidi"/>
      <w:color w:val="18274E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77CD9"/>
    <w:rPr>
      <w:rFonts w:eastAsiaTheme="majorEastAsia" w:cstheme="majorBidi"/>
      <w:bCs/>
      <w:color w:val="203569" w:themeColor="accent1"/>
      <w:sz w:val="24"/>
      <w:shd w:val="clear" w:color="auto" w:fill="D9D1C1" w:themeFill="accent3" w:themeFillTint="66"/>
    </w:rPr>
  </w:style>
  <w:style w:type="paragraph" w:styleId="ListParagraph">
    <w:name w:val="List Paragraph"/>
    <w:basedOn w:val="Normal"/>
    <w:uiPriority w:val="34"/>
    <w:qFormat/>
    <w:rsid w:val="001966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E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PQIN">
  <a:themeElements>
    <a:clrScheme name="GPQIN">
      <a:dk1>
        <a:sysClr val="windowText" lastClr="000000"/>
      </a:dk1>
      <a:lt1>
        <a:sysClr val="window" lastClr="FFFFFF"/>
      </a:lt1>
      <a:dk2>
        <a:srgbClr val="203569"/>
      </a:dk2>
      <a:lt2>
        <a:srgbClr val="F8F0DF"/>
      </a:lt2>
      <a:accent1>
        <a:srgbClr val="203569"/>
      </a:accent1>
      <a:accent2>
        <a:srgbClr val="68150D"/>
      </a:accent2>
      <a:accent3>
        <a:srgbClr val="A18E66"/>
      </a:accent3>
      <a:accent4>
        <a:srgbClr val="7EB0CC"/>
      </a:accent4>
      <a:accent5>
        <a:srgbClr val="C6BBA3"/>
      </a:accent5>
      <a:accent6>
        <a:srgbClr val="F8F0DF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0C35C3059B54AB949A675416FBC24" ma:contentTypeVersion="13" ma:contentTypeDescription="Create a new document." ma:contentTypeScope="" ma:versionID="5eb30f88461821eec4148dd6a990237a">
  <xsd:schema xmlns:xsd="http://www.w3.org/2001/XMLSchema" xmlns:xs="http://www.w3.org/2001/XMLSchema" xmlns:p="http://schemas.microsoft.com/office/2006/metadata/properties" xmlns:ns3="95d64582-c32f-4c2f-959b-ff83f1f5e4a3" xmlns:ns4="973ac18b-afdb-4797-bce5-7f41be6e4706" targetNamespace="http://schemas.microsoft.com/office/2006/metadata/properties" ma:root="true" ma:fieldsID="6a62a42a38684b0b327fd8cfa837859f" ns3:_="" ns4:_="">
    <xsd:import namespace="95d64582-c32f-4c2f-959b-ff83f1f5e4a3"/>
    <xsd:import namespace="973ac18b-afdb-4797-bce5-7f41be6e47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64582-c32f-4c2f-959b-ff83f1f5e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ac18b-afdb-4797-bce5-7f41be6e47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771FC3-DA06-49F9-AA4D-1ED905E7F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64582-c32f-4c2f-959b-ff83f1f5e4a3"/>
    <ds:schemaRef ds:uri="973ac18b-afdb-4797-bce5-7f41be6e4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6D65FE-DED9-48CA-B0EB-B28A05FB62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71E8C-1BAC-4A1E-98E9-74F7AB8AF7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Fredenburg</dc:creator>
  <cp:keywords/>
  <dc:description/>
  <cp:lastModifiedBy>Stacie Fredenburg</cp:lastModifiedBy>
  <cp:revision>2</cp:revision>
  <dcterms:created xsi:type="dcterms:W3CDTF">2020-07-31T14:52:00Z</dcterms:created>
  <dcterms:modified xsi:type="dcterms:W3CDTF">2020-07-31T14:52:00Z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0x010100F350C35C3059B54AB949A675416FBC24</vt:lpwstr>
  </property>
</Properties>
</file>