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6B" w:rsidRDefault="005F276B" w:rsidP="0022562B">
      <w:pPr>
        <w:jc w:val="center"/>
        <w:rPr>
          <w:sz w:val="20"/>
          <w:szCs w:val="20"/>
        </w:rPr>
      </w:pPr>
      <w:bookmarkStart w:id="0" w:name="_GoBack"/>
      <w:bookmarkEnd w:id="0"/>
    </w:p>
    <w:p w:rsidR="005F276B" w:rsidRPr="005F276B" w:rsidRDefault="005F276B" w:rsidP="005F276B">
      <w:pPr>
        <w:rPr>
          <w:sz w:val="24"/>
          <w:szCs w:val="24"/>
        </w:rPr>
      </w:pPr>
      <w:r w:rsidRPr="005F276B">
        <w:rPr>
          <w:sz w:val="24"/>
          <w:szCs w:val="24"/>
        </w:rPr>
        <w:t>Date: ___/___/___</w:t>
      </w:r>
    </w:p>
    <w:p w:rsidR="005F276B" w:rsidRDefault="005F276B" w:rsidP="0022562B">
      <w:pPr>
        <w:jc w:val="center"/>
        <w:rPr>
          <w:sz w:val="20"/>
          <w:szCs w:val="20"/>
        </w:rPr>
      </w:pPr>
    </w:p>
    <w:p w:rsidR="0022562B" w:rsidRPr="0022562B" w:rsidRDefault="0022562B" w:rsidP="0022562B">
      <w:pPr>
        <w:jc w:val="center"/>
        <w:rPr>
          <w:sz w:val="20"/>
          <w:szCs w:val="20"/>
        </w:rPr>
      </w:pPr>
      <w:r w:rsidRPr="0022562B">
        <w:rPr>
          <w:sz w:val="20"/>
          <w:szCs w:val="20"/>
        </w:rPr>
        <w:t>Use the following rating scale for questions 1-4 below:</w:t>
      </w:r>
    </w:p>
    <w:p w:rsidR="0022562B" w:rsidRDefault="0022562B" w:rsidP="005F3E96">
      <w:pPr>
        <w:tabs>
          <w:tab w:val="left" w:pos="1800"/>
          <w:tab w:val="left" w:pos="2520"/>
        </w:tabs>
        <w:jc w:val="center"/>
        <w:rPr>
          <w:sz w:val="18"/>
          <w:szCs w:val="18"/>
        </w:rPr>
      </w:pPr>
      <w:r w:rsidRPr="0022562B">
        <w:rPr>
          <w:sz w:val="18"/>
          <w:szCs w:val="18"/>
        </w:rPr>
        <w:t>5 = Strongly Agree</w:t>
      </w:r>
      <w:r w:rsidR="005F3E96">
        <w:rPr>
          <w:sz w:val="18"/>
          <w:szCs w:val="18"/>
        </w:rPr>
        <w:tab/>
      </w:r>
      <w:r w:rsidRPr="0022562B">
        <w:rPr>
          <w:sz w:val="18"/>
          <w:szCs w:val="18"/>
        </w:rPr>
        <w:t>4 = Agree</w:t>
      </w:r>
      <w:r w:rsidR="005F3E96">
        <w:rPr>
          <w:sz w:val="18"/>
          <w:szCs w:val="18"/>
        </w:rPr>
        <w:tab/>
      </w:r>
      <w:r w:rsidR="005F3E96">
        <w:rPr>
          <w:sz w:val="18"/>
          <w:szCs w:val="18"/>
        </w:rPr>
        <w:tab/>
      </w:r>
      <w:r w:rsidRPr="0022562B">
        <w:rPr>
          <w:sz w:val="18"/>
          <w:szCs w:val="18"/>
        </w:rPr>
        <w:t>3 = Neutral</w:t>
      </w:r>
      <w:r w:rsidR="005F3E96">
        <w:rPr>
          <w:sz w:val="18"/>
          <w:szCs w:val="18"/>
        </w:rPr>
        <w:tab/>
      </w:r>
      <w:r w:rsidRPr="0022562B">
        <w:rPr>
          <w:sz w:val="18"/>
          <w:szCs w:val="18"/>
        </w:rPr>
        <w:t>2 = Disagree</w:t>
      </w:r>
      <w:r w:rsidR="005F3E96">
        <w:rPr>
          <w:sz w:val="18"/>
          <w:szCs w:val="18"/>
        </w:rPr>
        <w:tab/>
      </w:r>
      <w:r w:rsidRPr="0022562B">
        <w:rPr>
          <w:sz w:val="18"/>
          <w:szCs w:val="18"/>
        </w:rPr>
        <w:t>1 = Strongly Disagree</w:t>
      </w:r>
      <w:r w:rsidR="005F3E96">
        <w:rPr>
          <w:sz w:val="18"/>
          <w:szCs w:val="18"/>
        </w:rPr>
        <w:tab/>
      </w:r>
      <w:r w:rsidRPr="0022562B">
        <w:rPr>
          <w:sz w:val="18"/>
          <w:szCs w:val="18"/>
        </w:rPr>
        <w:t>N = Not Applicable</w:t>
      </w:r>
    </w:p>
    <w:p w:rsidR="0022562B" w:rsidRDefault="0022562B" w:rsidP="0022562B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438"/>
        <w:gridCol w:w="438"/>
        <w:gridCol w:w="438"/>
        <w:gridCol w:w="438"/>
        <w:gridCol w:w="438"/>
        <w:gridCol w:w="438"/>
      </w:tblGrid>
      <w:tr w:rsidR="0022562B" w:rsidRPr="00E41A44" w:rsidTr="00B05FB3">
        <w:trPr>
          <w:trHeight w:val="556"/>
        </w:trPr>
        <w:tc>
          <w:tcPr>
            <w:tcW w:w="9576" w:type="dxa"/>
            <w:gridSpan w:val="7"/>
            <w:vAlign w:val="center"/>
          </w:tcPr>
          <w:p w:rsidR="0022562B" w:rsidRPr="005F276B" w:rsidRDefault="0022562B" w:rsidP="00ED18F1">
            <w:pPr>
              <w:rPr>
                <w:color w:val="000000" w:themeColor="text1"/>
                <w:sz w:val="24"/>
                <w:szCs w:val="24"/>
              </w:rPr>
            </w:pPr>
            <w:r w:rsidRPr="005F276B">
              <w:rPr>
                <w:color w:val="000000" w:themeColor="text1"/>
                <w:sz w:val="24"/>
                <w:szCs w:val="24"/>
              </w:rPr>
              <w:t>To</w:t>
            </w:r>
            <w:r w:rsidR="000525E3" w:rsidRPr="005F276B">
              <w:rPr>
                <w:color w:val="000000" w:themeColor="text1"/>
                <w:sz w:val="24"/>
                <w:szCs w:val="24"/>
              </w:rPr>
              <w:t xml:space="preserve"> what extent did this </w:t>
            </w:r>
            <w:r w:rsidR="00ED18F1" w:rsidRPr="005F276B">
              <w:rPr>
                <w:color w:val="000000" w:themeColor="text1"/>
                <w:sz w:val="24"/>
                <w:szCs w:val="24"/>
              </w:rPr>
              <w:t>educational opportunity</w:t>
            </w:r>
            <w:r w:rsidRPr="005F276B">
              <w:rPr>
                <w:color w:val="000000" w:themeColor="text1"/>
                <w:sz w:val="24"/>
                <w:szCs w:val="24"/>
              </w:rPr>
              <w:t xml:space="preserve"> accomplish the following:</w:t>
            </w:r>
          </w:p>
        </w:tc>
      </w:tr>
      <w:tr w:rsidR="009A5756" w:rsidRPr="00E41A44" w:rsidTr="009A5756">
        <w:trPr>
          <w:trHeight w:val="368"/>
        </w:trPr>
        <w:tc>
          <w:tcPr>
            <w:tcW w:w="9576" w:type="dxa"/>
            <w:gridSpan w:val="7"/>
          </w:tcPr>
          <w:p w:rsidR="009A5756" w:rsidRPr="005F276B" w:rsidRDefault="003644FC" w:rsidP="009A5756">
            <w:pPr>
              <w:spacing w:before="120" w:after="12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Part</w:t>
            </w:r>
            <w:r w:rsidR="005F276B" w:rsidRPr="005F276B">
              <w:rPr>
                <w:b/>
                <w:color w:val="000000" w:themeColor="text1"/>
              </w:rPr>
              <w:t xml:space="preserve"> 1</w:t>
            </w:r>
            <w:r w:rsidR="009A5756" w:rsidRPr="005F276B">
              <w:rPr>
                <w:b/>
                <w:color w:val="000000" w:themeColor="text1"/>
              </w:rPr>
              <w:t xml:space="preserve">: The Basics </w:t>
            </w:r>
          </w:p>
        </w:tc>
      </w:tr>
      <w:tr w:rsidR="005905B5" w:rsidRPr="00E41A44" w:rsidTr="00042540">
        <w:trPr>
          <w:trHeight w:val="826"/>
        </w:trPr>
        <w:tc>
          <w:tcPr>
            <w:tcW w:w="6948" w:type="dxa"/>
            <w:vAlign w:val="center"/>
          </w:tcPr>
          <w:p w:rsidR="005905B5" w:rsidRPr="005F276B" w:rsidRDefault="00042540" w:rsidP="0004254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5F276B">
              <w:rPr>
                <w:color w:val="000000" w:themeColor="text1"/>
              </w:rPr>
              <w:t>Explain the importance of patient activation.</w:t>
            </w:r>
          </w:p>
        </w:tc>
        <w:tc>
          <w:tcPr>
            <w:tcW w:w="438" w:type="dxa"/>
            <w:vAlign w:val="center"/>
          </w:tcPr>
          <w:p w:rsidR="005905B5" w:rsidRPr="005F276B" w:rsidRDefault="005905B5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8" w:type="dxa"/>
            <w:vAlign w:val="center"/>
          </w:tcPr>
          <w:p w:rsidR="005905B5" w:rsidRPr="005F276B" w:rsidRDefault="005905B5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:rsidR="005905B5" w:rsidRPr="005F276B" w:rsidRDefault="005905B5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8" w:type="dxa"/>
            <w:vAlign w:val="center"/>
          </w:tcPr>
          <w:p w:rsidR="005905B5" w:rsidRPr="00E41A44" w:rsidRDefault="005905B5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vAlign w:val="center"/>
          </w:tcPr>
          <w:p w:rsidR="005905B5" w:rsidRPr="00E41A44" w:rsidRDefault="005905B5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8" w:type="dxa"/>
            <w:vAlign w:val="center"/>
          </w:tcPr>
          <w:p w:rsidR="005905B5" w:rsidRPr="00E41A44" w:rsidRDefault="005905B5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5905B5" w:rsidRPr="00E41A44" w:rsidTr="00042540">
        <w:trPr>
          <w:trHeight w:val="826"/>
        </w:trPr>
        <w:tc>
          <w:tcPr>
            <w:tcW w:w="6948" w:type="dxa"/>
            <w:vAlign w:val="center"/>
          </w:tcPr>
          <w:p w:rsidR="005905B5" w:rsidRPr="005F276B" w:rsidRDefault="00042540" w:rsidP="0004254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5F276B">
              <w:rPr>
                <w:color w:val="000000" w:themeColor="text1"/>
                <w:sz w:val="24"/>
                <w:szCs w:val="24"/>
              </w:rPr>
              <w:t>Describe health literacy</w:t>
            </w:r>
            <w:r w:rsidR="00333B73" w:rsidRPr="005F276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8" w:type="dxa"/>
            <w:vAlign w:val="center"/>
          </w:tcPr>
          <w:p w:rsidR="005905B5" w:rsidRPr="005F276B" w:rsidRDefault="005905B5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8" w:type="dxa"/>
            <w:vAlign w:val="center"/>
          </w:tcPr>
          <w:p w:rsidR="005905B5" w:rsidRPr="005F276B" w:rsidRDefault="005905B5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:rsidR="005905B5" w:rsidRPr="005F276B" w:rsidRDefault="005905B5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8" w:type="dxa"/>
            <w:vAlign w:val="center"/>
          </w:tcPr>
          <w:p w:rsidR="005905B5" w:rsidRPr="00E41A44" w:rsidRDefault="005905B5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vAlign w:val="center"/>
          </w:tcPr>
          <w:p w:rsidR="005905B5" w:rsidRPr="00E41A44" w:rsidRDefault="005905B5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8" w:type="dxa"/>
            <w:vAlign w:val="center"/>
          </w:tcPr>
          <w:p w:rsidR="005905B5" w:rsidRPr="00E41A44" w:rsidRDefault="005905B5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5905B5" w:rsidRPr="00E41A44" w:rsidTr="00B05FB3">
        <w:trPr>
          <w:trHeight w:val="826"/>
        </w:trPr>
        <w:tc>
          <w:tcPr>
            <w:tcW w:w="6948" w:type="dxa"/>
            <w:vAlign w:val="center"/>
          </w:tcPr>
          <w:p w:rsidR="0022562B" w:rsidRPr="005F276B" w:rsidRDefault="00042540" w:rsidP="0004254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5F276B">
              <w:rPr>
                <w:color w:val="000000" w:themeColor="text1"/>
                <w:sz w:val="24"/>
                <w:szCs w:val="24"/>
              </w:rPr>
              <w:t>Demonstrate the use of plain language</w:t>
            </w:r>
            <w:r w:rsidR="00333B73" w:rsidRPr="005F276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8" w:type="dxa"/>
            <w:vAlign w:val="center"/>
          </w:tcPr>
          <w:p w:rsidR="0022562B" w:rsidRPr="005F276B" w:rsidRDefault="0022562B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8" w:type="dxa"/>
            <w:vAlign w:val="center"/>
          </w:tcPr>
          <w:p w:rsidR="0022562B" w:rsidRPr="005F276B" w:rsidRDefault="0022562B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:rsidR="0022562B" w:rsidRPr="005F276B" w:rsidRDefault="0022562B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8" w:type="dxa"/>
            <w:vAlign w:val="center"/>
          </w:tcPr>
          <w:p w:rsidR="0022562B" w:rsidRPr="00E41A44" w:rsidRDefault="0022562B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41A44"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vAlign w:val="center"/>
          </w:tcPr>
          <w:p w:rsidR="0022562B" w:rsidRPr="00E41A44" w:rsidRDefault="0022562B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41A44">
              <w:rPr>
                <w:sz w:val="20"/>
                <w:szCs w:val="20"/>
              </w:rPr>
              <w:t>1</w:t>
            </w:r>
          </w:p>
        </w:tc>
        <w:tc>
          <w:tcPr>
            <w:tcW w:w="438" w:type="dxa"/>
            <w:vAlign w:val="center"/>
          </w:tcPr>
          <w:p w:rsidR="0022562B" w:rsidRPr="00E41A44" w:rsidRDefault="0022562B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41A44">
              <w:rPr>
                <w:sz w:val="20"/>
                <w:szCs w:val="20"/>
              </w:rPr>
              <w:t>N</w:t>
            </w:r>
          </w:p>
        </w:tc>
      </w:tr>
      <w:tr w:rsidR="009A5756" w:rsidRPr="00E41A44" w:rsidTr="009A5756">
        <w:trPr>
          <w:trHeight w:val="260"/>
        </w:trPr>
        <w:tc>
          <w:tcPr>
            <w:tcW w:w="9576" w:type="dxa"/>
            <w:gridSpan w:val="7"/>
            <w:vAlign w:val="center"/>
          </w:tcPr>
          <w:p w:rsidR="009A5756" w:rsidRPr="005F276B" w:rsidRDefault="003644FC" w:rsidP="003644F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Part</w:t>
            </w:r>
            <w:r w:rsidR="009A5756" w:rsidRPr="005F276B">
              <w:rPr>
                <w:b/>
                <w:color w:val="000000" w:themeColor="text1"/>
              </w:rPr>
              <w:t xml:space="preserve"> 2: Teach-back</w:t>
            </w:r>
          </w:p>
        </w:tc>
      </w:tr>
      <w:tr w:rsidR="005905B5" w:rsidRPr="00E41A44" w:rsidTr="00B05FB3">
        <w:trPr>
          <w:trHeight w:val="826"/>
        </w:trPr>
        <w:tc>
          <w:tcPr>
            <w:tcW w:w="6948" w:type="dxa"/>
            <w:vAlign w:val="center"/>
          </w:tcPr>
          <w:p w:rsidR="0022562B" w:rsidRPr="005F276B" w:rsidRDefault="00333B73" w:rsidP="00B05FB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5F276B">
              <w:rPr>
                <w:color w:val="000000" w:themeColor="text1"/>
                <w:sz w:val="24"/>
                <w:szCs w:val="24"/>
              </w:rPr>
              <w:t>Describe teach-</w:t>
            </w:r>
            <w:r w:rsidR="00042540" w:rsidRPr="005F276B">
              <w:rPr>
                <w:color w:val="000000" w:themeColor="text1"/>
                <w:sz w:val="24"/>
                <w:szCs w:val="24"/>
              </w:rPr>
              <w:t>back and the ten key elements of teach-back</w:t>
            </w:r>
            <w:r w:rsidRPr="005F276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8" w:type="dxa"/>
            <w:vAlign w:val="center"/>
          </w:tcPr>
          <w:p w:rsidR="0022562B" w:rsidRPr="005F276B" w:rsidRDefault="0022562B" w:rsidP="004B58D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8" w:type="dxa"/>
            <w:vAlign w:val="center"/>
          </w:tcPr>
          <w:p w:rsidR="0022562B" w:rsidRPr="005F276B" w:rsidRDefault="0022562B" w:rsidP="004B58D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:rsidR="0022562B" w:rsidRPr="005F276B" w:rsidRDefault="0022562B" w:rsidP="004B58D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8" w:type="dxa"/>
            <w:vAlign w:val="center"/>
          </w:tcPr>
          <w:p w:rsidR="0022562B" w:rsidRPr="00E41A44" w:rsidRDefault="0022562B" w:rsidP="004B5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41A44"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vAlign w:val="center"/>
          </w:tcPr>
          <w:p w:rsidR="0022562B" w:rsidRPr="00E41A44" w:rsidRDefault="0022562B" w:rsidP="004B5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41A44">
              <w:rPr>
                <w:sz w:val="20"/>
                <w:szCs w:val="20"/>
              </w:rPr>
              <w:t>1</w:t>
            </w:r>
          </w:p>
        </w:tc>
        <w:tc>
          <w:tcPr>
            <w:tcW w:w="438" w:type="dxa"/>
            <w:vAlign w:val="center"/>
          </w:tcPr>
          <w:p w:rsidR="0022562B" w:rsidRPr="00E41A44" w:rsidRDefault="0022562B" w:rsidP="004B5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41A44">
              <w:rPr>
                <w:sz w:val="20"/>
                <w:szCs w:val="20"/>
              </w:rPr>
              <w:t>N</w:t>
            </w:r>
          </w:p>
        </w:tc>
      </w:tr>
      <w:tr w:rsidR="00042540" w:rsidRPr="00E41A44" w:rsidTr="00B05FB3">
        <w:trPr>
          <w:trHeight w:val="826"/>
        </w:trPr>
        <w:tc>
          <w:tcPr>
            <w:tcW w:w="6948" w:type="dxa"/>
            <w:vAlign w:val="center"/>
          </w:tcPr>
          <w:p w:rsidR="00042540" w:rsidRPr="005F276B" w:rsidRDefault="00042540" w:rsidP="00B05FB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5F276B">
              <w:rPr>
                <w:color w:val="000000" w:themeColor="text1"/>
                <w:sz w:val="24"/>
                <w:szCs w:val="24"/>
              </w:rPr>
              <w:t>Demonstrate effective use of teach-back communication skills</w:t>
            </w:r>
            <w:r w:rsidR="00333B73" w:rsidRPr="005F276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8" w:type="dxa"/>
            <w:vAlign w:val="center"/>
          </w:tcPr>
          <w:p w:rsidR="00042540" w:rsidRPr="005F276B" w:rsidRDefault="00042540" w:rsidP="0053624E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8" w:type="dxa"/>
            <w:vAlign w:val="center"/>
          </w:tcPr>
          <w:p w:rsidR="00042540" w:rsidRPr="005F276B" w:rsidRDefault="00042540" w:rsidP="0053624E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:rsidR="00042540" w:rsidRPr="005F276B" w:rsidRDefault="00042540" w:rsidP="0053624E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8" w:type="dxa"/>
            <w:vAlign w:val="center"/>
          </w:tcPr>
          <w:p w:rsidR="00042540" w:rsidRPr="00E41A44" w:rsidRDefault="00042540" w:rsidP="0053624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41A44"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vAlign w:val="center"/>
          </w:tcPr>
          <w:p w:rsidR="00042540" w:rsidRPr="00E41A44" w:rsidRDefault="00042540" w:rsidP="0053624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41A44">
              <w:rPr>
                <w:sz w:val="20"/>
                <w:szCs w:val="20"/>
              </w:rPr>
              <w:t>1</w:t>
            </w:r>
          </w:p>
        </w:tc>
        <w:tc>
          <w:tcPr>
            <w:tcW w:w="438" w:type="dxa"/>
            <w:vAlign w:val="center"/>
          </w:tcPr>
          <w:p w:rsidR="00042540" w:rsidRPr="00E41A44" w:rsidRDefault="00042540" w:rsidP="0053624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41A44">
              <w:rPr>
                <w:sz w:val="20"/>
                <w:szCs w:val="20"/>
              </w:rPr>
              <w:t>N</w:t>
            </w:r>
          </w:p>
        </w:tc>
      </w:tr>
      <w:tr w:rsidR="00ED18F1" w:rsidRPr="00E41A44" w:rsidTr="00B05FB3">
        <w:trPr>
          <w:trHeight w:val="826"/>
        </w:trPr>
        <w:tc>
          <w:tcPr>
            <w:tcW w:w="6948" w:type="dxa"/>
          </w:tcPr>
          <w:p w:rsidR="00ED18F1" w:rsidRPr="005F276B" w:rsidRDefault="00C172F3" w:rsidP="00B05FB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5F276B">
              <w:rPr>
                <w:color w:val="000000" w:themeColor="text1"/>
                <w:sz w:val="24"/>
                <w:szCs w:val="24"/>
              </w:rPr>
              <w:t>On</w:t>
            </w:r>
            <w:r w:rsidR="00B05FB3" w:rsidRPr="005F276B">
              <w:rPr>
                <w:color w:val="000000" w:themeColor="text1"/>
                <w:sz w:val="24"/>
                <w:szCs w:val="24"/>
              </w:rPr>
              <w:t xml:space="preserve"> a scale of 0-10, my level of confidence to provide patient education using teach-back prior to this presentation was:</w:t>
            </w:r>
          </w:p>
        </w:tc>
        <w:tc>
          <w:tcPr>
            <w:tcW w:w="438" w:type="dxa"/>
            <w:vAlign w:val="center"/>
          </w:tcPr>
          <w:p w:rsidR="00ED18F1" w:rsidRPr="005F276B" w:rsidRDefault="00B05FB3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8" w:type="dxa"/>
            <w:vAlign w:val="center"/>
          </w:tcPr>
          <w:p w:rsidR="00ED18F1" w:rsidRPr="005F276B" w:rsidRDefault="00B05FB3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8" w:type="dxa"/>
            <w:vAlign w:val="center"/>
          </w:tcPr>
          <w:p w:rsidR="00ED18F1" w:rsidRPr="005F276B" w:rsidRDefault="00B05FB3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8" w:type="dxa"/>
            <w:vAlign w:val="center"/>
          </w:tcPr>
          <w:p w:rsidR="00ED18F1" w:rsidRPr="00E41A44" w:rsidRDefault="00B05FB3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:rsidR="00ED18F1" w:rsidRPr="00E41A44" w:rsidRDefault="00B05FB3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vAlign w:val="center"/>
          </w:tcPr>
          <w:p w:rsidR="00ED18F1" w:rsidRPr="00E41A44" w:rsidRDefault="00B05FB3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5FB3" w:rsidRPr="00E41A44" w:rsidTr="00B05FB3">
        <w:trPr>
          <w:trHeight w:val="826"/>
        </w:trPr>
        <w:tc>
          <w:tcPr>
            <w:tcW w:w="6948" w:type="dxa"/>
          </w:tcPr>
          <w:p w:rsidR="00B05FB3" w:rsidRPr="005F276B" w:rsidRDefault="00C172F3" w:rsidP="00B05FB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5F276B">
              <w:rPr>
                <w:color w:val="000000" w:themeColor="text1"/>
                <w:sz w:val="24"/>
                <w:szCs w:val="24"/>
              </w:rPr>
              <w:t>On</w:t>
            </w:r>
            <w:r w:rsidR="00B05FB3" w:rsidRPr="005F276B">
              <w:rPr>
                <w:color w:val="000000" w:themeColor="text1"/>
                <w:sz w:val="24"/>
                <w:szCs w:val="24"/>
              </w:rPr>
              <w:t xml:space="preserve"> a scale of 0-10, my level of confidence to provide patient education using teach-back after this presentation is:</w:t>
            </w:r>
          </w:p>
        </w:tc>
        <w:tc>
          <w:tcPr>
            <w:tcW w:w="438" w:type="dxa"/>
            <w:vAlign w:val="center"/>
          </w:tcPr>
          <w:p w:rsidR="00B05FB3" w:rsidRPr="005F276B" w:rsidRDefault="00B05FB3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8" w:type="dxa"/>
            <w:vAlign w:val="center"/>
          </w:tcPr>
          <w:p w:rsidR="00B05FB3" w:rsidRPr="005F276B" w:rsidRDefault="00B05FB3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8" w:type="dxa"/>
            <w:vAlign w:val="center"/>
          </w:tcPr>
          <w:p w:rsidR="00B05FB3" w:rsidRPr="005F276B" w:rsidRDefault="00B05FB3" w:rsidP="00B05FB3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5F276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8" w:type="dxa"/>
            <w:vAlign w:val="center"/>
          </w:tcPr>
          <w:p w:rsidR="00B05FB3" w:rsidRPr="00E41A44" w:rsidRDefault="00B05FB3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" w:type="dxa"/>
            <w:vAlign w:val="center"/>
          </w:tcPr>
          <w:p w:rsidR="00B05FB3" w:rsidRPr="00E41A44" w:rsidRDefault="00B05FB3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8" w:type="dxa"/>
            <w:vAlign w:val="center"/>
          </w:tcPr>
          <w:p w:rsidR="00B05FB3" w:rsidRPr="00E41A44" w:rsidRDefault="00B05FB3" w:rsidP="00B05FB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551C" w:rsidRPr="00E41A44" w:rsidTr="00B05FB3">
        <w:trPr>
          <w:trHeight w:val="2060"/>
        </w:trPr>
        <w:tc>
          <w:tcPr>
            <w:tcW w:w="9576" w:type="dxa"/>
            <w:gridSpan w:val="7"/>
          </w:tcPr>
          <w:p w:rsidR="00B05FB3" w:rsidRPr="005F276B" w:rsidRDefault="00ED18F1" w:rsidP="005F3E96">
            <w:pPr>
              <w:pStyle w:val="NormalWeb"/>
              <w:spacing w:before="120" w:beforeAutospacing="0" w:after="12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r w:rsidRPr="005F276B">
              <w:rPr>
                <w:rFonts w:ascii="Calibri" w:hAnsi="Calibri"/>
                <w:color w:val="000000" w:themeColor="text1"/>
                <w:position w:val="1"/>
                <w:sz w:val="22"/>
                <w:szCs w:val="22"/>
              </w:rPr>
              <w:t xml:space="preserve">How might you incorporate plain language and/or teach-back principles </w:t>
            </w:r>
            <w:r w:rsidRPr="005F276B">
              <w:rPr>
                <w:rFonts w:ascii="Calibri" w:hAnsi="Calibri"/>
                <w:color w:val="000000" w:themeColor="text1"/>
                <w:sz w:val="22"/>
                <w:szCs w:val="22"/>
              </w:rPr>
              <w:t>into your practice</w:t>
            </w:r>
            <w:r w:rsidR="00391956" w:rsidRPr="005F276B">
              <w:rPr>
                <w:rFonts w:ascii="Calibri" w:hAnsi="Calibri"/>
                <w:color w:val="000000" w:themeColor="text1"/>
                <w:sz w:val="22"/>
                <w:szCs w:val="22"/>
              </w:rPr>
              <w:t>?</w:t>
            </w:r>
          </w:p>
        </w:tc>
      </w:tr>
    </w:tbl>
    <w:p w:rsidR="00765C2D" w:rsidRDefault="00765C2D" w:rsidP="00E41A44">
      <w:pPr>
        <w:jc w:val="center"/>
      </w:pPr>
    </w:p>
    <w:sectPr w:rsidR="00765C2D" w:rsidSect="00042540">
      <w:head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81" w:rsidRDefault="00671781" w:rsidP="00041276">
      <w:r>
        <w:separator/>
      </w:r>
    </w:p>
  </w:endnote>
  <w:endnote w:type="continuationSeparator" w:id="0">
    <w:p w:rsidR="00671781" w:rsidRDefault="00671781" w:rsidP="0004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81" w:rsidRDefault="00671781" w:rsidP="00041276">
      <w:r>
        <w:separator/>
      </w:r>
    </w:p>
  </w:footnote>
  <w:footnote w:type="continuationSeparator" w:id="0">
    <w:p w:rsidR="00671781" w:rsidRDefault="00671781" w:rsidP="0004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6B" w:rsidRPr="00F90FCD" w:rsidRDefault="005F276B" w:rsidP="005F276B">
    <w:pPr>
      <w:jc w:val="center"/>
      <w:rPr>
        <w:b/>
        <w:bCs/>
        <w:i/>
        <w:smallCaps/>
        <w:color w:val="68150D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F5814">
      <w:rPr>
        <w:rFonts w:ascii="Berlin Sans FB Demi" w:hAnsi="Berlin Sans FB Demi"/>
        <w:b/>
        <w:bCs/>
        <w:smallCaps/>
        <w:color w:val="20356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Teach-back</w:t>
    </w:r>
    <w:r>
      <w:rPr>
        <w:rFonts w:ascii="Berlin Sans FB Demi" w:hAnsi="Berlin Sans FB Demi"/>
        <w:b/>
        <w:bCs/>
        <w:smallCaps/>
        <w:color w:val="20356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12A60">
      <w:rPr>
        <w:rFonts w:ascii="Berlin Sans FB Demi" w:hAnsi="Berlin Sans FB Demi"/>
        <w:b/>
        <w:bCs/>
        <w:smallCaps/>
        <w:color w:val="000000" w:themeColor="text1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|</w:t>
    </w:r>
    <w:r>
      <w:rPr>
        <w:rFonts w:ascii="Berlin Sans FB Demi" w:hAnsi="Berlin Sans FB Demi"/>
        <w:b/>
        <w:bCs/>
        <w:smallCaps/>
        <w:color w:val="20356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90FCD">
      <w:rPr>
        <w:b/>
        <w:bCs/>
        <w:smallCaps/>
        <w:color w:val="68150D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</w:t>
    </w:r>
    <w:r w:rsidRPr="00F90FCD">
      <w:rPr>
        <w:b/>
        <w:bCs/>
        <w:i/>
        <w:smallCaps/>
        <w:color w:val="68150D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‘Always Event’</w:t>
    </w:r>
  </w:p>
  <w:p w:rsidR="005F276B" w:rsidRDefault="005F276B" w:rsidP="005F276B">
    <w:pPr>
      <w:jc w:val="center"/>
      <w:rPr>
        <w:b/>
        <w:bCs/>
        <w:i/>
        <w:smallCaps/>
        <w:color w:val="68150D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smallCaps/>
        <w:color w:val="595959" w:themeColor="text1" w:themeTint="A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Evaluation</w:t>
    </w:r>
  </w:p>
  <w:p w:rsidR="005F276B" w:rsidRDefault="005F276B" w:rsidP="005F276B">
    <w:pPr>
      <w:rPr>
        <w:b/>
      </w:rPr>
    </w:pPr>
    <w:r>
      <w:rPr>
        <w:noProof/>
      </w:rPr>
      <w:drawing>
        <wp:inline distT="0" distB="0" distL="0" distR="0">
          <wp:extent cx="5943600" cy="64008"/>
          <wp:effectExtent l="0" t="0" r="0" b="0"/>
          <wp:docPr id="3" name="Picture 3" descr="Color block" title="For design purposes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244"/>
                  <a:stretch/>
                </pic:blipFill>
                <pic:spPr bwMode="auto">
                  <a:xfrm>
                    <a:off x="0" y="0"/>
                    <a:ext cx="5943600" cy="64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DAC"/>
    <w:multiLevelType w:val="hybridMultilevel"/>
    <w:tmpl w:val="53B85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313AD"/>
    <w:multiLevelType w:val="hybridMultilevel"/>
    <w:tmpl w:val="23781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BB5D8D"/>
    <w:multiLevelType w:val="hybridMultilevel"/>
    <w:tmpl w:val="D2F4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F1057"/>
    <w:multiLevelType w:val="hybridMultilevel"/>
    <w:tmpl w:val="5D44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76"/>
    <w:rsid w:val="00041276"/>
    <w:rsid w:val="00042540"/>
    <w:rsid w:val="000525E3"/>
    <w:rsid w:val="000D4D44"/>
    <w:rsid w:val="000E6842"/>
    <w:rsid w:val="00104843"/>
    <w:rsid w:val="001B22A4"/>
    <w:rsid w:val="0022562B"/>
    <w:rsid w:val="002A56A6"/>
    <w:rsid w:val="002C2792"/>
    <w:rsid w:val="002C4DBB"/>
    <w:rsid w:val="002E13F5"/>
    <w:rsid w:val="002F181D"/>
    <w:rsid w:val="00333B73"/>
    <w:rsid w:val="003644FC"/>
    <w:rsid w:val="00391956"/>
    <w:rsid w:val="003B551C"/>
    <w:rsid w:val="00402789"/>
    <w:rsid w:val="00433993"/>
    <w:rsid w:val="00462FAE"/>
    <w:rsid w:val="004B58D6"/>
    <w:rsid w:val="005568A4"/>
    <w:rsid w:val="0056399F"/>
    <w:rsid w:val="005905B5"/>
    <w:rsid w:val="005B2D21"/>
    <w:rsid w:val="005E5E42"/>
    <w:rsid w:val="005F276B"/>
    <w:rsid w:val="005F3E96"/>
    <w:rsid w:val="006039C5"/>
    <w:rsid w:val="00671781"/>
    <w:rsid w:val="006D1144"/>
    <w:rsid w:val="007457CB"/>
    <w:rsid w:val="00765C2D"/>
    <w:rsid w:val="00794BD6"/>
    <w:rsid w:val="007B5F79"/>
    <w:rsid w:val="007C0C51"/>
    <w:rsid w:val="00921B9D"/>
    <w:rsid w:val="009A5756"/>
    <w:rsid w:val="00A8671B"/>
    <w:rsid w:val="00A92F4B"/>
    <w:rsid w:val="00AB59E1"/>
    <w:rsid w:val="00AE6A47"/>
    <w:rsid w:val="00B05FB3"/>
    <w:rsid w:val="00B3415C"/>
    <w:rsid w:val="00B435CE"/>
    <w:rsid w:val="00B63DE4"/>
    <w:rsid w:val="00B75BCA"/>
    <w:rsid w:val="00C16D78"/>
    <w:rsid w:val="00C172F3"/>
    <w:rsid w:val="00C41D6B"/>
    <w:rsid w:val="00C70719"/>
    <w:rsid w:val="00CE3580"/>
    <w:rsid w:val="00D1203E"/>
    <w:rsid w:val="00D80852"/>
    <w:rsid w:val="00E41A44"/>
    <w:rsid w:val="00ED18F1"/>
    <w:rsid w:val="00F31E2A"/>
    <w:rsid w:val="00F579E7"/>
    <w:rsid w:val="00FB7776"/>
    <w:rsid w:val="00FD5F8C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E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2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27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9195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E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2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27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9195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18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6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52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0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Teach-back Evaluation</dc:title>
  <dc:creator/>
  <cp:lastModifiedBy/>
  <cp:revision>1</cp:revision>
  <dcterms:created xsi:type="dcterms:W3CDTF">2017-02-15T15:31:00Z</dcterms:created>
  <dcterms:modified xsi:type="dcterms:W3CDTF">2017-02-15T15:33:00Z</dcterms:modified>
</cp:coreProperties>
</file>