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77648756"/>
        <w:docPartObj>
          <w:docPartGallery w:val="Page Numbers (Top of Page)"/>
          <w:docPartUnique/>
        </w:docPartObj>
      </w:sdtPr>
      <w:sdtEndPr/>
      <w:sdtContent>
        <w:p w:rsidR="00483D9A" w:rsidRDefault="00201867" w:rsidP="003B4D7C">
          <w:pPr>
            <w:pStyle w:val="Header"/>
          </w:pPr>
          <w:r w:rsidRPr="00201867">
            <w:rPr>
              <w:rFonts w:ascii="Arial" w:hAnsi="Arial" w:cs="Arial"/>
              <w:b/>
              <w:sz w:val="36"/>
              <w:szCs w:val="36"/>
            </w:rPr>
            <w:t xml:space="preserve">Antibiotic Stewardship </w:t>
          </w:r>
          <w:r w:rsidR="00F26B20">
            <w:rPr>
              <w:rFonts w:ascii="Arial" w:hAnsi="Arial" w:cs="Arial"/>
              <w:b/>
              <w:sz w:val="36"/>
              <w:szCs w:val="36"/>
            </w:rPr>
            <w:t>Program/</w:t>
          </w:r>
          <w:r w:rsidRPr="00201867">
            <w:rPr>
              <w:rFonts w:ascii="Arial" w:hAnsi="Arial" w:cs="Arial"/>
              <w:b/>
              <w:sz w:val="36"/>
              <w:szCs w:val="36"/>
            </w:rPr>
            <w:t>Plan</w:t>
          </w:r>
        </w:p>
      </w:sdtContent>
    </w:sdt>
    <w:p w:rsidR="006A61D9" w:rsidRDefault="006A61D9" w:rsidP="003B4D7C">
      <w:pPr>
        <w:pStyle w:val="Default"/>
        <w:rPr>
          <w:b/>
          <w:bCs/>
          <w:sz w:val="28"/>
          <w:szCs w:val="28"/>
        </w:rPr>
      </w:pPr>
    </w:p>
    <w:p w:rsidR="00C77788" w:rsidRPr="0064703B" w:rsidRDefault="00C77788" w:rsidP="003B4D7C">
      <w:pPr>
        <w:pStyle w:val="Default"/>
        <w:rPr>
          <w:rFonts w:asciiTheme="minorHAnsi" w:hAnsiTheme="minorHAnsi"/>
          <w:b/>
          <w:bCs/>
          <w:sz w:val="28"/>
          <w:szCs w:val="28"/>
        </w:rPr>
      </w:pPr>
      <w:r w:rsidRPr="0064703B">
        <w:rPr>
          <w:rFonts w:asciiTheme="minorHAnsi" w:hAnsiTheme="minorHAnsi"/>
          <w:b/>
          <w:bCs/>
          <w:sz w:val="28"/>
          <w:szCs w:val="28"/>
        </w:rPr>
        <w:t>Purpose</w:t>
      </w:r>
    </w:p>
    <w:p w:rsidR="00EE6541" w:rsidRDefault="00C77788" w:rsidP="003B4D7C">
      <w:pPr>
        <w:spacing w:after="0" w:line="240" w:lineRule="auto"/>
      </w:pPr>
      <w:r>
        <w:t>The purpose of your antibiotic stewardship program should at a minimum reflect the requirements laid out in the State Operations Manual:  “</w:t>
      </w:r>
      <w:r w:rsidRPr="00C77788">
        <w:rPr>
          <w:i/>
        </w:rPr>
        <w:t>As part of their IPCP programs, facilities must develop an antibiotic stewardship program that promotes the appropriate use of antibiotics and includes a system of monitoring</w:t>
      </w:r>
      <w:r w:rsidRPr="00C77788">
        <w:t xml:space="preserve"> </w:t>
      </w:r>
      <w:r w:rsidRPr="00C77788">
        <w:rPr>
          <w:i/>
        </w:rPr>
        <w:t>to improve resident outcomes and reduce antibiotic resistance.</w:t>
      </w:r>
      <w:r>
        <w:rPr>
          <w:i/>
        </w:rPr>
        <w:t xml:space="preserve">”  </w:t>
      </w:r>
      <w:proofErr w:type="gramStart"/>
      <w:r w:rsidR="005952E9">
        <w:t>State Operations Manual.</w:t>
      </w:r>
      <w:proofErr w:type="gramEnd"/>
      <w:r w:rsidR="005952E9">
        <w:t xml:space="preserve">  </w:t>
      </w:r>
      <w:proofErr w:type="gramStart"/>
      <w:r w:rsidR="005952E9">
        <w:t>Appendix PP – Guidance to Surveyors for Long Term Care</w:t>
      </w:r>
      <w:r w:rsidR="003E5F35">
        <w:t>.</w:t>
      </w:r>
      <w:proofErr w:type="gramEnd"/>
      <w:r w:rsidR="005952E9" w:rsidRPr="005952E9">
        <w:t xml:space="preserve"> §483.80 Infection Control</w:t>
      </w:r>
      <w:r w:rsidR="005952E9">
        <w:t xml:space="preserve">. </w:t>
      </w:r>
      <w:r w:rsidR="005952E9" w:rsidRPr="005952E9">
        <w:rPr>
          <w:i/>
        </w:rPr>
        <w:t xml:space="preserve"> </w:t>
      </w:r>
      <w:r>
        <w:t>In addition, consider the mission and vision of your facility and how the</w:t>
      </w:r>
      <w:r w:rsidR="00264B54">
        <w:t xml:space="preserve">se </w:t>
      </w:r>
      <w:r>
        <w:t>align with antibiotic stewardship.</w:t>
      </w:r>
    </w:p>
    <w:p w:rsidR="003B4D7C" w:rsidRDefault="003B4D7C" w:rsidP="003B4D7C">
      <w:pPr>
        <w:spacing w:after="0" w:line="240" w:lineRule="auto"/>
      </w:pPr>
    </w:p>
    <w:tbl>
      <w:tblPr>
        <w:tblStyle w:val="TableGrid"/>
        <w:tblW w:w="0" w:type="auto"/>
        <w:tblLook w:val="04A0" w:firstRow="1" w:lastRow="0" w:firstColumn="1" w:lastColumn="0" w:noHBand="0" w:noVBand="1"/>
        <w:tblCaption w:val="Antibiotic stewardship program/plan purpose fillable box"/>
      </w:tblPr>
      <w:tblGrid>
        <w:gridCol w:w="11016"/>
      </w:tblGrid>
      <w:tr w:rsidR="00EE6541" w:rsidTr="00EE6541">
        <w:trPr>
          <w:tblHeader/>
        </w:trPr>
        <w:tc>
          <w:tcPr>
            <w:tcW w:w="11016" w:type="dxa"/>
          </w:tcPr>
          <w:p w:rsidR="00EE6541" w:rsidRDefault="00EE6541" w:rsidP="003B4D7C">
            <w:r>
              <w:t>The purpose of our antibiotic stewardship program/plan:</w:t>
            </w:r>
          </w:p>
        </w:tc>
      </w:tr>
    </w:tbl>
    <w:p w:rsidR="00891ABC" w:rsidRDefault="00891ABC" w:rsidP="003B4D7C">
      <w:pPr>
        <w:pStyle w:val="Default"/>
        <w:rPr>
          <w:b/>
          <w:bCs/>
          <w:sz w:val="28"/>
          <w:szCs w:val="28"/>
        </w:rPr>
      </w:pPr>
    </w:p>
    <w:p w:rsidR="00C13F78" w:rsidRPr="0064703B" w:rsidRDefault="00427E7D" w:rsidP="003B4D7C">
      <w:pPr>
        <w:spacing w:after="0" w:line="240" w:lineRule="auto"/>
        <w:rPr>
          <w:b/>
          <w:color w:val="000000" w:themeColor="text1"/>
          <w:sz w:val="28"/>
          <w:szCs w:val="28"/>
        </w:rPr>
      </w:pPr>
      <w:r w:rsidRPr="0064703B">
        <w:rPr>
          <w:b/>
          <w:color w:val="000000" w:themeColor="text1"/>
          <w:sz w:val="28"/>
          <w:szCs w:val="28"/>
        </w:rPr>
        <w:t>Guiding Principles/Objectives</w:t>
      </w:r>
    </w:p>
    <w:p w:rsidR="00ED0A74" w:rsidRDefault="00C13F78" w:rsidP="00ED0A74">
      <w:pPr>
        <w:spacing w:after="0" w:line="240" w:lineRule="auto"/>
        <w:rPr>
          <w:rFonts w:cs="Arial"/>
          <w:color w:val="000000" w:themeColor="text1"/>
        </w:rPr>
      </w:pPr>
      <w:r w:rsidRPr="003B4D7C">
        <w:rPr>
          <w:rFonts w:cs="Arial"/>
          <w:color w:val="000000" w:themeColor="text1"/>
        </w:rPr>
        <w:t>The guiding principles or values</w:t>
      </w:r>
      <w:r w:rsidR="00427E7D" w:rsidRPr="003B4D7C">
        <w:rPr>
          <w:rFonts w:cs="Arial"/>
          <w:color w:val="000000" w:themeColor="text1"/>
        </w:rPr>
        <w:t xml:space="preserve"> or objectives for antibiotic stewardship should reflect the </w:t>
      </w:r>
      <w:r w:rsidR="002C79DA">
        <w:rPr>
          <w:rFonts w:cs="Arial"/>
          <w:color w:val="000000" w:themeColor="text1"/>
        </w:rPr>
        <w:t>seven</w:t>
      </w:r>
      <w:r w:rsidR="00427E7D" w:rsidRPr="003B4D7C">
        <w:rPr>
          <w:rFonts w:cs="Arial"/>
          <w:color w:val="000000" w:themeColor="text1"/>
        </w:rPr>
        <w:t xml:space="preserve"> core elements of nursing home antibiotic stewardship, as defined by the Center for Disease Control and Prevention (CDC), and frequently referenced in the State Operations Manual.</w:t>
      </w:r>
      <w:r w:rsidR="002C79DA">
        <w:rPr>
          <w:rFonts w:cs="Arial"/>
          <w:color w:val="000000" w:themeColor="text1"/>
        </w:rPr>
        <w:t xml:space="preserve"> </w:t>
      </w:r>
      <w:r w:rsidRPr="003B4D7C">
        <w:rPr>
          <w:rFonts w:cs="Arial"/>
          <w:color w:val="000000" w:themeColor="text1"/>
        </w:rPr>
        <w:t xml:space="preserve"> </w:t>
      </w:r>
      <w:r w:rsidR="00427E7D" w:rsidRPr="003B4D7C">
        <w:rPr>
          <w:rFonts w:cs="Arial"/>
          <w:color w:val="000000" w:themeColor="text1"/>
        </w:rPr>
        <w:t xml:space="preserve">This is </w:t>
      </w:r>
      <w:r w:rsidRPr="003B4D7C">
        <w:rPr>
          <w:rFonts w:cs="Arial"/>
          <w:color w:val="000000" w:themeColor="text1"/>
        </w:rPr>
        <w:t>guidance f</w:t>
      </w:r>
      <w:r w:rsidR="00201867" w:rsidRPr="003B4D7C">
        <w:rPr>
          <w:rFonts w:cs="Arial"/>
          <w:color w:val="000000" w:themeColor="text1"/>
        </w:rPr>
        <w:t xml:space="preserve">or </w:t>
      </w:r>
      <w:r w:rsidR="00427E7D" w:rsidRPr="003B4D7C">
        <w:rPr>
          <w:rFonts w:cs="Arial"/>
          <w:color w:val="000000" w:themeColor="text1"/>
        </w:rPr>
        <w:t xml:space="preserve">the whole </w:t>
      </w:r>
      <w:r w:rsidR="00201867" w:rsidRPr="003B4D7C">
        <w:rPr>
          <w:rFonts w:cs="Arial"/>
          <w:color w:val="000000" w:themeColor="text1"/>
        </w:rPr>
        <w:t xml:space="preserve">organization </w:t>
      </w:r>
      <w:r w:rsidRPr="003B4D7C">
        <w:rPr>
          <w:rFonts w:cs="Arial"/>
          <w:color w:val="000000" w:themeColor="text1"/>
        </w:rPr>
        <w:t>and frames th</w:t>
      </w:r>
      <w:r w:rsidR="00427E7D" w:rsidRPr="003B4D7C">
        <w:rPr>
          <w:rFonts w:cs="Arial"/>
          <w:color w:val="000000" w:themeColor="text1"/>
        </w:rPr>
        <w:t xml:space="preserve">e culture in the organization. </w:t>
      </w:r>
      <w:r w:rsidR="00192B39" w:rsidRPr="003B4D7C">
        <w:rPr>
          <w:rFonts w:cs="Arial"/>
          <w:color w:val="000000" w:themeColor="text1"/>
        </w:rPr>
        <w:t xml:space="preserve">Include </w:t>
      </w:r>
      <w:r w:rsidR="00427E7D" w:rsidRPr="003B4D7C">
        <w:rPr>
          <w:rFonts w:cs="Arial"/>
          <w:color w:val="000000" w:themeColor="text1"/>
        </w:rPr>
        <w:t>additional guiding principles as appropriate for your organization. The core elements include:</w:t>
      </w:r>
      <w:r w:rsidR="00ED0A74" w:rsidRPr="003B4D7C">
        <w:rPr>
          <w:rFonts w:cs="Arial"/>
          <w:color w:val="000000" w:themeColor="text1"/>
        </w:rPr>
        <w:t xml:space="preserve"> </w:t>
      </w:r>
    </w:p>
    <w:p w:rsidR="00427E7D" w:rsidRPr="00ED0A74" w:rsidRDefault="00427E7D" w:rsidP="00ED0A74">
      <w:pPr>
        <w:pStyle w:val="ListParagraph"/>
        <w:numPr>
          <w:ilvl w:val="0"/>
          <w:numId w:val="25"/>
        </w:numPr>
        <w:spacing w:after="0" w:line="240" w:lineRule="auto"/>
        <w:rPr>
          <w:rFonts w:cs="Arial"/>
          <w:color w:val="000000" w:themeColor="text1"/>
        </w:rPr>
      </w:pPr>
      <w:r w:rsidRPr="00ED0A74">
        <w:rPr>
          <w:rFonts w:cs="Arial"/>
          <w:color w:val="000000" w:themeColor="text1"/>
        </w:rPr>
        <w:t>Facility leadership commitment to safe and appropriate antibiotic use</w:t>
      </w:r>
    </w:p>
    <w:p w:rsidR="00427E7D" w:rsidRPr="003B4D7C" w:rsidRDefault="00427E7D" w:rsidP="003B4D7C">
      <w:pPr>
        <w:pStyle w:val="ListParagraph"/>
        <w:numPr>
          <w:ilvl w:val="0"/>
          <w:numId w:val="21"/>
        </w:numPr>
        <w:spacing w:after="0" w:line="240" w:lineRule="auto"/>
        <w:rPr>
          <w:rFonts w:cs="Arial"/>
          <w:color w:val="000000" w:themeColor="text1"/>
        </w:rPr>
      </w:pPr>
      <w:r w:rsidRPr="003B4D7C">
        <w:rPr>
          <w:rFonts w:cs="Arial"/>
          <w:color w:val="000000" w:themeColor="text1"/>
        </w:rPr>
        <w:t>Appropriate facility staff accountable for promoting and overseeing antibiotic stewardship</w:t>
      </w:r>
    </w:p>
    <w:p w:rsidR="00427E7D" w:rsidRPr="003B4D7C" w:rsidRDefault="00427E7D" w:rsidP="003B4D7C">
      <w:pPr>
        <w:pStyle w:val="ListParagraph"/>
        <w:numPr>
          <w:ilvl w:val="0"/>
          <w:numId w:val="21"/>
        </w:numPr>
        <w:spacing w:after="0" w:line="240" w:lineRule="auto"/>
        <w:rPr>
          <w:rFonts w:cs="Arial"/>
          <w:color w:val="000000" w:themeColor="text1"/>
        </w:rPr>
      </w:pPr>
      <w:r w:rsidRPr="003B4D7C">
        <w:rPr>
          <w:rFonts w:cs="Arial"/>
          <w:color w:val="000000" w:themeColor="text1"/>
        </w:rPr>
        <w:t>Accessing pharmacists and others with experience or training in antibiotic stewardship</w:t>
      </w:r>
    </w:p>
    <w:p w:rsidR="00427E7D" w:rsidRPr="003B4D7C" w:rsidRDefault="00427E7D" w:rsidP="003B4D7C">
      <w:pPr>
        <w:pStyle w:val="ListParagraph"/>
        <w:numPr>
          <w:ilvl w:val="0"/>
          <w:numId w:val="21"/>
        </w:numPr>
        <w:spacing w:after="0" w:line="240" w:lineRule="auto"/>
        <w:rPr>
          <w:rFonts w:cs="Arial"/>
          <w:color w:val="000000" w:themeColor="text1"/>
        </w:rPr>
      </w:pPr>
      <w:r w:rsidRPr="003B4D7C">
        <w:rPr>
          <w:rFonts w:cs="Arial"/>
          <w:color w:val="000000" w:themeColor="text1"/>
        </w:rPr>
        <w:t>Implement policy(ies) or practice to improve antibiotic use</w:t>
      </w:r>
    </w:p>
    <w:p w:rsidR="00427E7D" w:rsidRPr="003B4D7C" w:rsidRDefault="00427E7D" w:rsidP="003B4D7C">
      <w:pPr>
        <w:pStyle w:val="ListParagraph"/>
        <w:numPr>
          <w:ilvl w:val="0"/>
          <w:numId w:val="21"/>
        </w:numPr>
        <w:spacing w:after="0" w:line="240" w:lineRule="auto"/>
        <w:rPr>
          <w:rFonts w:cs="Arial"/>
          <w:color w:val="000000" w:themeColor="text1"/>
        </w:rPr>
      </w:pPr>
      <w:r w:rsidRPr="003B4D7C">
        <w:rPr>
          <w:rFonts w:cs="Arial"/>
          <w:color w:val="000000" w:themeColor="text1"/>
        </w:rPr>
        <w:t>Track measures of antibiotic use in the facility (i.e., one process and one outcome measure)</w:t>
      </w:r>
    </w:p>
    <w:p w:rsidR="00427E7D" w:rsidRPr="003B4D7C" w:rsidRDefault="00427E7D" w:rsidP="003B4D7C">
      <w:pPr>
        <w:pStyle w:val="ListParagraph"/>
        <w:numPr>
          <w:ilvl w:val="0"/>
          <w:numId w:val="21"/>
        </w:numPr>
        <w:spacing w:after="0" w:line="240" w:lineRule="auto"/>
        <w:rPr>
          <w:rFonts w:cs="Arial"/>
          <w:color w:val="000000" w:themeColor="text1"/>
        </w:rPr>
      </w:pPr>
      <w:r w:rsidRPr="003B4D7C">
        <w:rPr>
          <w:rFonts w:cs="Arial"/>
          <w:color w:val="000000" w:themeColor="text1"/>
        </w:rPr>
        <w:t>Regular reporting on antibiotic use and resistance to relevant staff such as prescribing clinicians and nursing staf</w:t>
      </w:r>
      <w:r w:rsidR="002C79DA">
        <w:rPr>
          <w:rFonts w:cs="Arial"/>
          <w:color w:val="000000" w:themeColor="text1"/>
        </w:rPr>
        <w:t>f</w:t>
      </w:r>
    </w:p>
    <w:p w:rsidR="00427E7D" w:rsidRPr="003B4D7C" w:rsidRDefault="00427E7D" w:rsidP="003B4D7C">
      <w:pPr>
        <w:pStyle w:val="ListParagraph"/>
        <w:numPr>
          <w:ilvl w:val="0"/>
          <w:numId w:val="21"/>
        </w:numPr>
        <w:spacing w:after="0" w:line="240" w:lineRule="auto"/>
        <w:rPr>
          <w:rFonts w:cs="Arial"/>
          <w:color w:val="000000" w:themeColor="text1"/>
        </w:rPr>
      </w:pPr>
      <w:r w:rsidRPr="003B4D7C">
        <w:rPr>
          <w:rFonts w:cs="Arial"/>
          <w:color w:val="000000" w:themeColor="text1"/>
        </w:rPr>
        <w:t>Educate staff and residents about antibiotic stewardship</w:t>
      </w:r>
    </w:p>
    <w:p w:rsidR="00C13F78" w:rsidRDefault="00C13F78" w:rsidP="003B4D7C">
      <w:pPr>
        <w:spacing w:after="0" w:line="240" w:lineRule="auto"/>
      </w:pPr>
    </w:p>
    <w:p w:rsidR="00F109F4" w:rsidRPr="0064703B" w:rsidRDefault="00F109F4" w:rsidP="003B4D7C">
      <w:pPr>
        <w:spacing w:after="0" w:line="240" w:lineRule="auto"/>
      </w:pPr>
      <w:r w:rsidRPr="0064703B">
        <w:rPr>
          <w:b/>
          <w:color w:val="000000" w:themeColor="text1"/>
          <w:sz w:val="28"/>
          <w:szCs w:val="28"/>
        </w:rPr>
        <w:t xml:space="preserve">Leadership </w:t>
      </w:r>
      <w:r w:rsidR="003B4D7C">
        <w:rPr>
          <w:b/>
          <w:color w:val="000000" w:themeColor="text1"/>
          <w:sz w:val="28"/>
          <w:szCs w:val="28"/>
        </w:rPr>
        <w:t>S</w:t>
      </w:r>
      <w:r w:rsidR="0064703B">
        <w:rPr>
          <w:b/>
          <w:color w:val="000000" w:themeColor="text1"/>
          <w:sz w:val="28"/>
          <w:szCs w:val="28"/>
        </w:rPr>
        <w:t>upport, Accountability and</w:t>
      </w:r>
      <w:r w:rsidRPr="0064703B">
        <w:rPr>
          <w:b/>
          <w:color w:val="000000" w:themeColor="text1"/>
          <w:sz w:val="28"/>
          <w:szCs w:val="28"/>
        </w:rPr>
        <w:t xml:space="preserve"> Expertise</w:t>
      </w:r>
    </w:p>
    <w:p w:rsidR="0064703B" w:rsidRPr="003B4D7C" w:rsidRDefault="00F109F4" w:rsidP="003B4D7C">
      <w:pPr>
        <w:spacing w:after="0" w:line="240" w:lineRule="auto"/>
        <w:rPr>
          <w:rFonts w:cs="Arial"/>
        </w:rPr>
      </w:pPr>
      <w:r w:rsidRPr="003B4D7C">
        <w:rPr>
          <w:rFonts w:cs="Arial"/>
        </w:rPr>
        <w:t>In order to satisfy the core elements,</w:t>
      </w:r>
      <w:r w:rsidR="00994723" w:rsidRPr="003B4D7C">
        <w:rPr>
          <w:rFonts w:cs="Arial"/>
        </w:rPr>
        <w:t xml:space="preserve"> </w:t>
      </w:r>
      <w:r w:rsidRPr="003B4D7C">
        <w:rPr>
          <w:rFonts w:cs="Arial"/>
        </w:rPr>
        <w:t>identify a multidisciplinary team</w:t>
      </w:r>
      <w:r w:rsidR="001C79BC" w:rsidRPr="003B4D7C">
        <w:rPr>
          <w:rFonts w:cs="Arial"/>
        </w:rPr>
        <w:t xml:space="preserve"> and leadership who will </w:t>
      </w:r>
      <w:r w:rsidRPr="003B4D7C">
        <w:rPr>
          <w:rFonts w:cs="Arial"/>
        </w:rPr>
        <w:t xml:space="preserve">demonstrate support for antibiotic stewardship and support </w:t>
      </w:r>
      <w:r w:rsidR="001C79BC" w:rsidRPr="003B4D7C">
        <w:rPr>
          <w:rFonts w:cs="Arial"/>
        </w:rPr>
        <w:t>these safety efforts.</w:t>
      </w:r>
    </w:p>
    <w:p w:rsidR="001C79BC" w:rsidRPr="003B4D7C" w:rsidRDefault="001C79BC" w:rsidP="003B4D7C">
      <w:pPr>
        <w:spacing w:after="0" w:line="240" w:lineRule="auto"/>
        <w:rPr>
          <w:rFonts w:cs="Arial"/>
        </w:rPr>
      </w:pPr>
    </w:p>
    <w:p w:rsidR="00ED0A74" w:rsidRDefault="0064703B" w:rsidP="003B4D7C">
      <w:pPr>
        <w:spacing w:after="0" w:line="240" w:lineRule="auto"/>
        <w:rPr>
          <w:rFonts w:cs="Arial"/>
          <w:i/>
        </w:rPr>
      </w:pPr>
      <w:r w:rsidRPr="003B4D7C">
        <w:rPr>
          <w:rFonts w:cs="Arial"/>
          <w:i/>
        </w:rPr>
        <w:t>Identify</w:t>
      </w:r>
      <w:r w:rsidR="00F109F4" w:rsidRPr="003B4D7C">
        <w:rPr>
          <w:rFonts w:cs="Arial"/>
          <w:i/>
        </w:rPr>
        <w:t xml:space="preserve"> the members of your multidisciplinary team and consider including </w:t>
      </w:r>
      <w:proofErr w:type="gramStart"/>
      <w:r w:rsidR="00F109F4" w:rsidRPr="003B4D7C">
        <w:rPr>
          <w:rFonts w:cs="Arial"/>
          <w:i/>
        </w:rPr>
        <w:t>a statement of leadership support</w:t>
      </w:r>
      <w:proofErr w:type="gramEnd"/>
      <w:r w:rsidR="00F109F4" w:rsidRPr="003B4D7C">
        <w:rPr>
          <w:rFonts w:cs="Arial"/>
          <w:i/>
        </w:rPr>
        <w:t xml:space="preserve"> as a part of your written antibiotic stewardship plan and to be shared </w:t>
      </w:r>
      <w:r w:rsidR="00404DA4" w:rsidRPr="003B4D7C">
        <w:rPr>
          <w:rFonts w:cs="Arial"/>
          <w:i/>
        </w:rPr>
        <w:t>emphasizing</w:t>
      </w:r>
      <w:r w:rsidR="00F109F4" w:rsidRPr="003B4D7C">
        <w:rPr>
          <w:rFonts w:cs="Arial"/>
          <w:i/>
        </w:rPr>
        <w:t xml:space="preserve"> </w:t>
      </w:r>
      <w:r w:rsidR="007311FF" w:rsidRPr="003B4D7C">
        <w:rPr>
          <w:rFonts w:cs="Arial"/>
          <w:i/>
        </w:rPr>
        <w:t>this important subject.  Other ways to demonstrate leadership support and accountability is to include antibiotic stewardship duties in job descriptions, to note and demonstrate that leadership does monitor whether antibiotic stew</w:t>
      </w:r>
      <w:r w:rsidR="00011897" w:rsidRPr="003B4D7C">
        <w:rPr>
          <w:rFonts w:cs="Arial"/>
          <w:i/>
        </w:rPr>
        <w:t xml:space="preserve">ardship policies are followed, as well as assuring that antibiotic use and resistance data is reviewed in quality assurance meetings. </w:t>
      </w:r>
      <w:r w:rsidR="00F109F4" w:rsidRPr="003B4D7C">
        <w:rPr>
          <w:rFonts w:cs="Arial"/>
          <w:i/>
        </w:rPr>
        <w:t xml:space="preserve"> </w:t>
      </w:r>
      <w:r w:rsidR="001C79BC" w:rsidRPr="003B4D7C">
        <w:rPr>
          <w:rFonts w:cs="Arial"/>
          <w:i/>
        </w:rPr>
        <w:t>T</w:t>
      </w:r>
      <w:r w:rsidR="007311FF" w:rsidRPr="003B4D7C">
        <w:rPr>
          <w:rFonts w:cs="Arial"/>
          <w:i/>
        </w:rPr>
        <w:t xml:space="preserve">he multidisciplinary team </w:t>
      </w:r>
      <w:r w:rsidR="001C79BC" w:rsidRPr="003B4D7C">
        <w:rPr>
          <w:rFonts w:cs="Arial"/>
          <w:i/>
        </w:rPr>
        <w:t xml:space="preserve">must </w:t>
      </w:r>
      <w:r w:rsidR="00F109F4" w:rsidRPr="003B4D7C">
        <w:rPr>
          <w:rFonts w:cs="Arial"/>
          <w:i/>
        </w:rPr>
        <w:t xml:space="preserve">meet to review </w:t>
      </w:r>
      <w:r w:rsidR="007311FF" w:rsidRPr="003B4D7C">
        <w:rPr>
          <w:rFonts w:cs="Arial"/>
          <w:i/>
        </w:rPr>
        <w:t xml:space="preserve">efforts, </w:t>
      </w:r>
      <w:r w:rsidR="00F109F4" w:rsidRPr="003B4D7C">
        <w:rPr>
          <w:rFonts w:cs="Arial"/>
          <w:i/>
        </w:rPr>
        <w:t>provid</w:t>
      </w:r>
      <w:r w:rsidR="00902B01" w:rsidRPr="003B4D7C">
        <w:rPr>
          <w:rFonts w:cs="Arial"/>
          <w:i/>
        </w:rPr>
        <w:t>e recommendations and support endeavors</w:t>
      </w:r>
      <w:r w:rsidR="00F109F4" w:rsidRPr="003B4D7C">
        <w:rPr>
          <w:rFonts w:cs="Arial"/>
          <w:i/>
        </w:rPr>
        <w:t xml:space="preserve"> to reduce antibiotic resistance and provide for best care for residents.</w:t>
      </w:r>
    </w:p>
    <w:p w:rsidR="00F109F4" w:rsidRPr="00F109F4" w:rsidRDefault="00ED0A74" w:rsidP="003B4D7C">
      <w:pPr>
        <w:spacing w:after="0" w:line="240" w:lineRule="auto"/>
        <w:rPr>
          <w:b/>
          <w:bCs/>
        </w:rPr>
      </w:pPr>
      <w:r w:rsidRPr="00F109F4">
        <w:rPr>
          <w:b/>
          <w:bCs/>
        </w:rPr>
        <w:t xml:space="preserve"> </w:t>
      </w:r>
    </w:p>
    <w:tbl>
      <w:tblPr>
        <w:tblStyle w:val="TableGrid"/>
        <w:tblW w:w="0" w:type="auto"/>
        <w:tblLook w:val="04A0" w:firstRow="1" w:lastRow="0" w:firstColumn="1" w:lastColumn="0" w:noHBand="0" w:noVBand="1"/>
        <w:tblCaption w:val="Antibiotic Stewardship Multidisciplinary Team"/>
      </w:tblPr>
      <w:tblGrid>
        <w:gridCol w:w="11016"/>
      </w:tblGrid>
      <w:tr w:rsidR="00F109F4" w:rsidRPr="00F109F4" w:rsidTr="00EE6541">
        <w:trPr>
          <w:tblHeader/>
        </w:trPr>
        <w:tc>
          <w:tcPr>
            <w:tcW w:w="11016" w:type="dxa"/>
            <w:shd w:val="clear" w:color="auto" w:fill="D9D9D9" w:themeFill="background1" w:themeFillShade="D9"/>
          </w:tcPr>
          <w:p w:rsidR="00F109F4" w:rsidRPr="00F109F4" w:rsidRDefault="00F109F4" w:rsidP="00ED0A74">
            <w:pPr>
              <w:rPr>
                <w:b/>
                <w:i/>
              </w:rPr>
            </w:pPr>
            <w:r w:rsidRPr="00F109F4">
              <w:rPr>
                <w:b/>
              </w:rPr>
              <w:t>Antibiotic Stewardship Multidisciplinary Team</w:t>
            </w:r>
            <w:r w:rsidR="00ED0A74">
              <w:rPr>
                <w:b/>
              </w:rPr>
              <w:t xml:space="preserve"> (</w:t>
            </w:r>
            <w:r w:rsidR="001C79BC">
              <w:rPr>
                <w:b/>
              </w:rPr>
              <w:t>*DENOTES LEAD</w:t>
            </w:r>
            <w:r w:rsidR="00ED0A74">
              <w:rPr>
                <w:b/>
              </w:rPr>
              <w:t>)</w:t>
            </w:r>
          </w:p>
        </w:tc>
      </w:tr>
      <w:tr w:rsidR="00F109F4" w:rsidRPr="00F109F4" w:rsidTr="00786529">
        <w:tc>
          <w:tcPr>
            <w:tcW w:w="11016" w:type="dxa"/>
          </w:tcPr>
          <w:p w:rsidR="00F109F4" w:rsidRPr="00F109F4" w:rsidRDefault="00F109F4" w:rsidP="003B4D7C">
            <w:r w:rsidRPr="00F109F4">
              <w:t>Executive Leadership</w:t>
            </w:r>
          </w:p>
          <w:p w:rsidR="00F109F4" w:rsidRPr="00F109F4" w:rsidRDefault="00F109F4" w:rsidP="003B4D7C"/>
        </w:tc>
      </w:tr>
      <w:tr w:rsidR="00F109F4" w:rsidRPr="00F109F4" w:rsidTr="00786529">
        <w:tc>
          <w:tcPr>
            <w:tcW w:w="11016" w:type="dxa"/>
          </w:tcPr>
          <w:p w:rsidR="00F109F4" w:rsidRPr="00F109F4" w:rsidRDefault="00F109F4" w:rsidP="003B4D7C">
            <w:r w:rsidRPr="00F109F4">
              <w:t>Pharmacist</w:t>
            </w:r>
          </w:p>
          <w:p w:rsidR="00F109F4" w:rsidRPr="00F109F4" w:rsidRDefault="00F109F4" w:rsidP="003B4D7C"/>
        </w:tc>
      </w:tr>
      <w:tr w:rsidR="00F109F4" w:rsidRPr="00F109F4" w:rsidTr="00786529">
        <w:tc>
          <w:tcPr>
            <w:tcW w:w="11016" w:type="dxa"/>
          </w:tcPr>
          <w:p w:rsidR="00F109F4" w:rsidRPr="00F109F4" w:rsidRDefault="00F109F4" w:rsidP="003B4D7C">
            <w:r w:rsidRPr="00F109F4">
              <w:t>Physician Champion</w:t>
            </w:r>
          </w:p>
          <w:p w:rsidR="00F109F4" w:rsidRPr="00F109F4" w:rsidRDefault="00F109F4" w:rsidP="003B4D7C"/>
        </w:tc>
      </w:tr>
      <w:tr w:rsidR="00F109F4" w:rsidRPr="00F109F4" w:rsidTr="00786529">
        <w:tc>
          <w:tcPr>
            <w:tcW w:w="11016" w:type="dxa"/>
          </w:tcPr>
          <w:p w:rsidR="00F109F4" w:rsidRPr="00F109F4" w:rsidRDefault="00F109F4" w:rsidP="003B4D7C">
            <w:r w:rsidRPr="00F109F4">
              <w:t>Director of Nursing</w:t>
            </w:r>
          </w:p>
          <w:p w:rsidR="00F109F4" w:rsidRPr="00F109F4" w:rsidRDefault="00F109F4" w:rsidP="003B4D7C"/>
        </w:tc>
      </w:tr>
      <w:tr w:rsidR="00F109F4" w:rsidRPr="00F109F4" w:rsidTr="00786529">
        <w:tc>
          <w:tcPr>
            <w:tcW w:w="11016" w:type="dxa"/>
          </w:tcPr>
          <w:p w:rsidR="00F109F4" w:rsidRPr="00F109F4" w:rsidRDefault="00F109F4" w:rsidP="003B4D7C">
            <w:r w:rsidRPr="00F109F4">
              <w:t xml:space="preserve">Infection Preventionist </w:t>
            </w:r>
          </w:p>
          <w:p w:rsidR="00F109F4" w:rsidRPr="00F109F4" w:rsidRDefault="00F109F4" w:rsidP="003B4D7C"/>
        </w:tc>
      </w:tr>
      <w:tr w:rsidR="00F109F4" w:rsidRPr="00F109F4" w:rsidTr="00786529">
        <w:tc>
          <w:tcPr>
            <w:tcW w:w="11016" w:type="dxa"/>
          </w:tcPr>
          <w:p w:rsidR="00F109F4" w:rsidRPr="00F109F4" w:rsidRDefault="00F109F4" w:rsidP="003B4D7C">
            <w:r w:rsidRPr="00F109F4">
              <w:t>Quality Improvement/Staff Educators</w:t>
            </w:r>
          </w:p>
          <w:p w:rsidR="00F109F4" w:rsidRPr="00F109F4" w:rsidRDefault="00F109F4" w:rsidP="003B4D7C"/>
        </w:tc>
      </w:tr>
      <w:tr w:rsidR="00F109F4" w:rsidRPr="00F109F4" w:rsidTr="00786529">
        <w:tc>
          <w:tcPr>
            <w:tcW w:w="11016" w:type="dxa"/>
          </w:tcPr>
          <w:p w:rsidR="00F109F4" w:rsidRPr="00F109F4" w:rsidRDefault="003E5F35" w:rsidP="003B4D7C">
            <w:r>
              <w:t>Environmental Services</w:t>
            </w:r>
            <w:r w:rsidR="00F109F4" w:rsidRPr="00F109F4">
              <w:t xml:space="preserve">:  </w:t>
            </w:r>
          </w:p>
          <w:p w:rsidR="00F109F4" w:rsidRPr="00F109F4" w:rsidRDefault="00F109F4" w:rsidP="003B4D7C"/>
        </w:tc>
      </w:tr>
      <w:tr w:rsidR="007311FF" w:rsidRPr="00F109F4" w:rsidTr="00786529">
        <w:tc>
          <w:tcPr>
            <w:tcW w:w="11016" w:type="dxa"/>
          </w:tcPr>
          <w:p w:rsidR="007311FF" w:rsidRDefault="007311FF" w:rsidP="003B4D7C">
            <w:r>
              <w:t>Partnering/Consulting Experts</w:t>
            </w:r>
            <w:r w:rsidR="003E5F35">
              <w:t xml:space="preserve"> (e.g. laboratory personnel)</w:t>
            </w:r>
            <w:r>
              <w:t>:</w:t>
            </w:r>
          </w:p>
          <w:p w:rsidR="007311FF" w:rsidRPr="00F109F4" w:rsidRDefault="007311FF" w:rsidP="003B4D7C"/>
        </w:tc>
      </w:tr>
      <w:tr w:rsidR="00F109F4" w:rsidRPr="00F109F4" w:rsidTr="00786529">
        <w:tc>
          <w:tcPr>
            <w:tcW w:w="11016" w:type="dxa"/>
          </w:tcPr>
          <w:p w:rsidR="00F109F4" w:rsidRPr="00F109F4" w:rsidRDefault="00F109F4" w:rsidP="003B4D7C">
            <w:r w:rsidRPr="00F109F4">
              <w:t>Meeting frequency:</w:t>
            </w:r>
          </w:p>
          <w:p w:rsidR="00F109F4" w:rsidRPr="00F109F4" w:rsidRDefault="00F109F4" w:rsidP="003B4D7C"/>
        </w:tc>
      </w:tr>
    </w:tbl>
    <w:p w:rsidR="00C13F78" w:rsidRDefault="00C13F78" w:rsidP="003B4D7C">
      <w:pPr>
        <w:spacing w:after="0" w:line="240" w:lineRule="auto"/>
      </w:pPr>
    </w:p>
    <w:p w:rsidR="002C79DA" w:rsidRDefault="0064703B" w:rsidP="003B4D7C">
      <w:pPr>
        <w:spacing w:after="0" w:line="240" w:lineRule="auto"/>
        <w:rPr>
          <w:b/>
          <w:bCs/>
          <w:sz w:val="28"/>
          <w:szCs w:val="28"/>
        </w:rPr>
      </w:pPr>
      <w:r>
        <w:rPr>
          <w:b/>
          <w:bCs/>
          <w:sz w:val="28"/>
          <w:szCs w:val="28"/>
        </w:rPr>
        <w:t>Actions to Improve Use</w:t>
      </w:r>
    </w:p>
    <w:p w:rsidR="0039162A" w:rsidRDefault="0064703B" w:rsidP="003B4D7C">
      <w:pPr>
        <w:spacing w:after="0" w:line="240" w:lineRule="auto"/>
        <w:rPr>
          <w:b/>
          <w:bCs/>
          <w:sz w:val="28"/>
          <w:szCs w:val="28"/>
        </w:rPr>
      </w:pPr>
      <w:r w:rsidRPr="003B4D7C">
        <w:rPr>
          <w:b/>
          <w:bCs/>
          <w:sz w:val="24"/>
          <w:szCs w:val="24"/>
        </w:rPr>
        <w:t>(</w:t>
      </w:r>
      <w:r w:rsidR="002C79DA">
        <w:rPr>
          <w:b/>
          <w:bCs/>
          <w:sz w:val="24"/>
          <w:szCs w:val="24"/>
        </w:rPr>
        <w:t>I</w:t>
      </w:r>
      <w:r w:rsidRPr="003B4D7C">
        <w:rPr>
          <w:b/>
          <w:bCs/>
          <w:sz w:val="24"/>
          <w:szCs w:val="24"/>
        </w:rPr>
        <w:t>ncluding Reporting Information to Staff on Improving Antibiotic Use and Resistance and Education)</w:t>
      </w:r>
    </w:p>
    <w:p w:rsidR="00146172" w:rsidRPr="003B4D7C" w:rsidRDefault="00C510B0" w:rsidP="003B4D7C">
      <w:pPr>
        <w:spacing w:after="0" w:line="240" w:lineRule="auto"/>
        <w:rPr>
          <w:rFonts w:cs="Arial"/>
        </w:rPr>
      </w:pPr>
      <w:r w:rsidRPr="003B4D7C">
        <w:rPr>
          <w:rFonts w:cs="Arial"/>
        </w:rPr>
        <w:t>Antibiotic stewardship refers to a set of commitments and action</w:t>
      </w:r>
      <w:r w:rsidR="00C03549" w:rsidRPr="003B4D7C">
        <w:rPr>
          <w:rFonts w:cs="Arial"/>
        </w:rPr>
        <w:t>s</w:t>
      </w:r>
      <w:r w:rsidRPr="003B4D7C">
        <w:rPr>
          <w:rFonts w:cs="Arial"/>
        </w:rPr>
        <w:t xml:space="preserve"> designed to </w:t>
      </w:r>
      <w:r w:rsidR="00837E8F" w:rsidRPr="003B4D7C">
        <w:rPr>
          <w:rFonts w:cs="Arial"/>
        </w:rPr>
        <w:t>“</w:t>
      </w:r>
      <w:r w:rsidRPr="003B4D7C">
        <w:rPr>
          <w:rFonts w:cs="Arial"/>
        </w:rPr>
        <w:t>optimize the treatment of infections while reducing the adverse events associated with antibiotic use</w:t>
      </w:r>
      <w:r w:rsidR="00837E8F" w:rsidRPr="003B4D7C">
        <w:rPr>
          <w:rFonts w:cs="Arial"/>
        </w:rPr>
        <w:t xml:space="preserve">.”  </w:t>
      </w:r>
      <w:r w:rsidRPr="003B4D7C">
        <w:rPr>
          <w:rFonts w:cs="Arial"/>
        </w:rPr>
        <w:t>Nursing homes are encouraged to work in a step-wise fashion, implementing one or two activities to start and gradually add new strategies from each (of the CDC’s Core) elements over time.  Any action taken to improve antibiotic use is expected to reduce adverse events, prevent emergence of resistance, and lead to better outcomes for residents</w:t>
      </w:r>
      <w:r w:rsidR="00C3355A" w:rsidRPr="003B4D7C">
        <w:rPr>
          <w:rFonts w:cs="Arial"/>
        </w:rPr>
        <w:t xml:space="preserve"> in this setting.</w:t>
      </w:r>
    </w:p>
    <w:p w:rsidR="00C510B0" w:rsidRPr="003B4D7C" w:rsidRDefault="00C510B0" w:rsidP="003B4D7C">
      <w:pPr>
        <w:spacing w:after="0" w:line="240" w:lineRule="auto"/>
        <w:rPr>
          <w:rFonts w:cs="Arial"/>
        </w:rPr>
      </w:pPr>
    </w:p>
    <w:p w:rsidR="001C79BC" w:rsidRPr="003B4D7C" w:rsidRDefault="00DB222B" w:rsidP="003B4D7C">
      <w:pPr>
        <w:spacing w:after="0" w:line="240" w:lineRule="auto"/>
        <w:rPr>
          <w:rFonts w:cs="Arial"/>
        </w:rPr>
      </w:pPr>
      <w:r w:rsidRPr="003B4D7C">
        <w:rPr>
          <w:rFonts w:cs="Arial"/>
          <w:i/>
        </w:rPr>
        <w:t xml:space="preserve">Describe how your </w:t>
      </w:r>
      <w:r w:rsidR="00B34742" w:rsidRPr="003B4D7C">
        <w:rPr>
          <w:rFonts w:cs="Arial"/>
          <w:i/>
        </w:rPr>
        <w:t>antibiotic stewardship p</w:t>
      </w:r>
      <w:r w:rsidRPr="003B4D7C">
        <w:rPr>
          <w:rFonts w:cs="Arial"/>
          <w:i/>
        </w:rPr>
        <w:t xml:space="preserve">lan will </w:t>
      </w:r>
      <w:r w:rsidR="00B34742" w:rsidRPr="003B4D7C">
        <w:rPr>
          <w:rFonts w:cs="Arial"/>
          <w:i/>
        </w:rPr>
        <w:t xml:space="preserve">augment delivery of high quality, safe </w:t>
      </w:r>
      <w:r w:rsidR="00DA34A6" w:rsidRPr="003B4D7C">
        <w:rPr>
          <w:rFonts w:cs="Arial"/>
          <w:i/>
        </w:rPr>
        <w:t>resident</w:t>
      </w:r>
      <w:r w:rsidR="00C510B0" w:rsidRPr="003B4D7C">
        <w:rPr>
          <w:rFonts w:cs="Arial"/>
          <w:i/>
        </w:rPr>
        <w:t xml:space="preserve"> care. Consider i</w:t>
      </w:r>
      <w:r w:rsidR="00B34742" w:rsidRPr="003B4D7C">
        <w:rPr>
          <w:rFonts w:cs="Arial"/>
          <w:i/>
        </w:rPr>
        <w:t xml:space="preserve">ncluding </w:t>
      </w:r>
      <w:r w:rsidR="00450817" w:rsidRPr="003B4D7C">
        <w:rPr>
          <w:rFonts w:cs="Arial"/>
          <w:i/>
        </w:rPr>
        <w:t>policies</w:t>
      </w:r>
      <w:r w:rsidR="00B34742" w:rsidRPr="003B4D7C">
        <w:rPr>
          <w:rFonts w:cs="Arial"/>
          <w:i/>
        </w:rPr>
        <w:t>, processes</w:t>
      </w:r>
      <w:r w:rsidR="00450817" w:rsidRPr="003B4D7C">
        <w:rPr>
          <w:rFonts w:cs="Arial"/>
          <w:i/>
        </w:rPr>
        <w:t xml:space="preserve"> and procedures that describe how the </w:t>
      </w:r>
      <w:r w:rsidR="00B34742" w:rsidRPr="003B4D7C">
        <w:rPr>
          <w:rFonts w:cs="Arial"/>
          <w:i/>
        </w:rPr>
        <w:t>team</w:t>
      </w:r>
      <w:r w:rsidR="00450817" w:rsidRPr="003B4D7C">
        <w:rPr>
          <w:rFonts w:cs="Arial"/>
          <w:i/>
        </w:rPr>
        <w:t xml:space="preserve"> will</w:t>
      </w:r>
      <w:r w:rsidR="00963E2A" w:rsidRPr="003B4D7C">
        <w:rPr>
          <w:rFonts w:cs="Arial"/>
          <w:i/>
        </w:rPr>
        <w:t xml:space="preserve"> engage in antibiotic stewardship efforts</w:t>
      </w:r>
      <w:r w:rsidR="009A58A9" w:rsidRPr="003B4D7C">
        <w:rPr>
          <w:rFonts w:cs="Arial"/>
          <w:i/>
        </w:rPr>
        <w:t xml:space="preserve">. </w:t>
      </w:r>
      <w:r w:rsidR="009A58A9" w:rsidRPr="003B4D7C">
        <w:rPr>
          <w:rFonts w:cs="Arial"/>
        </w:rPr>
        <w:t>To implement planned changes, the State Operations Manuals mandates that antibiotic stewardship program protocols must</w:t>
      </w:r>
      <w:r w:rsidR="001C79BC" w:rsidRPr="003B4D7C">
        <w:rPr>
          <w:rFonts w:cs="Arial"/>
        </w:rPr>
        <w:t>:</w:t>
      </w:r>
    </w:p>
    <w:p w:rsidR="009A58A9" w:rsidRPr="003B4D7C" w:rsidRDefault="009A58A9" w:rsidP="003B4D7C">
      <w:pPr>
        <w:pStyle w:val="ListParagraph"/>
        <w:numPr>
          <w:ilvl w:val="0"/>
          <w:numId w:val="20"/>
        </w:numPr>
        <w:spacing w:after="0" w:line="240" w:lineRule="auto"/>
        <w:rPr>
          <w:rFonts w:cs="Arial"/>
        </w:rPr>
      </w:pPr>
      <w:r w:rsidRPr="003B4D7C">
        <w:rPr>
          <w:rFonts w:cs="Arial"/>
        </w:rPr>
        <w:t>Be incorporated in the overall infection prevention and control program (to be further developed within the required time frame, no later than November 28, 2019)</w:t>
      </w:r>
    </w:p>
    <w:p w:rsidR="009A58A9" w:rsidRPr="003B4D7C" w:rsidRDefault="009A58A9" w:rsidP="003B4D7C">
      <w:pPr>
        <w:pStyle w:val="ListParagraph"/>
        <w:numPr>
          <w:ilvl w:val="0"/>
          <w:numId w:val="20"/>
        </w:numPr>
        <w:spacing w:after="0" w:line="240" w:lineRule="auto"/>
        <w:rPr>
          <w:rFonts w:cs="Arial"/>
        </w:rPr>
      </w:pPr>
      <w:r w:rsidRPr="003B4D7C">
        <w:rPr>
          <w:rFonts w:cs="Arial"/>
        </w:rPr>
        <w:t>Be reviewed on an annual basis and as needed</w:t>
      </w:r>
    </w:p>
    <w:p w:rsidR="009A58A9" w:rsidRPr="003B4D7C" w:rsidRDefault="009A58A9" w:rsidP="003B4D7C">
      <w:pPr>
        <w:pStyle w:val="ListParagraph"/>
        <w:numPr>
          <w:ilvl w:val="0"/>
          <w:numId w:val="20"/>
        </w:numPr>
        <w:spacing w:after="0" w:line="240" w:lineRule="auto"/>
        <w:rPr>
          <w:rFonts w:cs="Arial"/>
        </w:rPr>
      </w:pPr>
      <w:r w:rsidRPr="003B4D7C">
        <w:rPr>
          <w:rFonts w:cs="Arial"/>
        </w:rPr>
        <w:t>Contain a system of reports related to monitoring antibiotic usage and resistance data</w:t>
      </w:r>
      <w:r w:rsidR="002C79DA">
        <w:rPr>
          <w:rFonts w:cs="Arial"/>
        </w:rPr>
        <w:t xml:space="preserve"> (o</w:t>
      </w:r>
      <w:r w:rsidRPr="003B4D7C">
        <w:rPr>
          <w:rFonts w:cs="Arial"/>
        </w:rPr>
        <w:t>ur current focused efforts and goals are identified on a separate page at the end of this program document)</w:t>
      </w:r>
    </w:p>
    <w:p w:rsidR="009A58A9" w:rsidRPr="003B4D7C" w:rsidRDefault="009A58A9" w:rsidP="003B4D7C">
      <w:pPr>
        <w:pStyle w:val="ListParagraph"/>
        <w:numPr>
          <w:ilvl w:val="0"/>
          <w:numId w:val="20"/>
        </w:numPr>
        <w:spacing w:after="0" w:line="240" w:lineRule="auto"/>
        <w:rPr>
          <w:rFonts w:cs="Arial"/>
        </w:rPr>
      </w:pPr>
      <w:r w:rsidRPr="003B4D7C">
        <w:rPr>
          <w:rFonts w:cs="Arial"/>
        </w:rPr>
        <w:t xml:space="preserve">Incorporate monitoring of antibiotic use, including the frequency </w:t>
      </w:r>
      <w:r w:rsidR="002C79DA">
        <w:rPr>
          <w:rFonts w:cs="Arial"/>
        </w:rPr>
        <w:t>of monitoring/review</w:t>
      </w:r>
    </w:p>
    <w:p w:rsidR="002C79DA" w:rsidRDefault="002C79DA" w:rsidP="003B4D7C">
      <w:pPr>
        <w:spacing w:after="0" w:line="240" w:lineRule="auto"/>
        <w:rPr>
          <w:rFonts w:cs="Arial"/>
          <w:i/>
        </w:rPr>
      </w:pPr>
    </w:p>
    <w:p w:rsidR="00450817" w:rsidRPr="003B4D7C" w:rsidRDefault="009A58A9" w:rsidP="003B4D7C">
      <w:pPr>
        <w:spacing w:after="0" w:line="240" w:lineRule="auto"/>
        <w:rPr>
          <w:rFonts w:cs="Arial"/>
          <w:i/>
        </w:rPr>
      </w:pPr>
      <w:r w:rsidRPr="003B4D7C">
        <w:rPr>
          <w:rFonts w:cs="Arial"/>
          <w:i/>
        </w:rPr>
        <w:t xml:space="preserve"> </w:t>
      </w:r>
      <w:r w:rsidR="00C510B0" w:rsidRPr="003B4D7C">
        <w:rPr>
          <w:rFonts w:cs="Arial"/>
          <w:i/>
        </w:rPr>
        <w:t>(</w:t>
      </w:r>
      <w:r w:rsidRPr="003B4D7C">
        <w:rPr>
          <w:rFonts w:cs="Arial"/>
          <w:i/>
        </w:rPr>
        <w:t>As</w:t>
      </w:r>
      <w:r w:rsidR="00C510B0" w:rsidRPr="003B4D7C">
        <w:rPr>
          <w:rFonts w:cs="Arial"/>
          <w:i/>
        </w:rPr>
        <w:t xml:space="preserve"> it is recommended that implementation be “step-wise,” it is allowable that you note that you recognize the need for these policies and are in the process of developing these in a manner re</w:t>
      </w:r>
      <w:r w:rsidR="00400F32" w:rsidRPr="003B4D7C">
        <w:rPr>
          <w:rFonts w:cs="Arial"/>
          <w:i/>
        </w:rPr>
        <w:t>flective of your prioritization</w:t>
      </w:r>
      <w:r w:rsidR="0064703B" w:rsidRPr="003B4D7C">
        <w:rPr>
          <w:rFonts w:cs="Arial"/>
          <w:i/>
        </w:rPr>
        <w:t xml:space="preserve"> – use check marks and numbering to recognize areas of importance </w:t>
      </w:r>
      <w:r w:rsidR="001C79BC" w:rsidRPr="003B4D7C">
        <w:rPr>
          <w:rFonts w:cs="Arial"/>
          <w:i/>
        </w:rPr>
        <w:t xml:space="preserve">for your organization </w:t>
      </w:r>
      <w:r w:rsidR="0064703B" w:rsidRPr="003B4D7C">
        <w:rPr>
          <w:rFonts w:cs="Arial"/>
          <w:i/>
        </w:rPr>
        <w:t>and prioritize</w:t>
      </w:r>
      <w:r w:rsidR="00400F32" w:rsidRPr="003B4D7C">
        <w:rPr>
          <w:rFonts w:cs="Arial"/>
          <w:i/>
        </w:rPr>
        <w:t>)</w:t>
      </w:r>
      <w:r w:rsidR="00450817" w:rsidRPr="003B4D7C">
        <w:rPr>
          <w:rFonts w:cs="Arial"/>
          <w:i/>
        </w:rPr>
        <w:t>:</w:t>
      </w:r>
    </w:p>
    <w:p w:rsidR="00C03549" w:rsidRPr="003B4D7C" w:rsidRDefault="00B73C5F" w:rsidP="003B4D7C">
      <w:pPr>
        <w:spacing w:after="0" w:line="240" w:lineRule="auto"/>
        <w:ind w:left="360"/>
        <w:rPr>
          <w:rFonts w:cs="Arial"/>
          <w:i/>
        </w:rPr>
      </w:pPr>
      <w:sdt>
        <w:sdtPr>
          <w:rPr>
            <w:rFonts w:cs="Arial"/>
          </w:rPr>
          <w:id w:val="-2073948839"/>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C03549" w:rsidRPr="003B4D7C">
        <w:rPr>
          <w:rFonts w:cs="Arial"/>
          <w:i/>
        </w:rPr>
        <w:t>Develop policies to improve antibiotic prescribing/use (these may include):</w:t>
      </w:r>
    </w:p>
    <w:p w:rsidR="00146172" w:rsidRPr="003B4D7C" w:rsidRDefault="00C03549" w:rsidP="003B4D7C">
      <w:pPr>
        <w:pStyle w:val="ListParagraph"/>
        <w:numPr>
          <w:ilvl w:val="1"/>
          <w:numId w:val="22"/>
        </w:numPr>
        <w:spacing w:after="0" w:line="240" w:lineRule="auto"/>
        <w:rPr>
          <w:rFonts w:cs="Arial"/>
          <w:i/>
        </w:rPr>
      </w:pPr>
      <w:r w:rsidRPr="003B4D7C">
        <w:rPr>
          <w:rFonts w:cs="Arial"/>
          <w:i/>
        </w:rPr>
        <w:t xml:space="preserve"> Requiring prescribers to document a dose, duration, and indication for all antibiotic prescriptions</w:t>
      </w:r>
    </w:p>
    <w:p w:rsidR="00C03549" w:rsidRPr="003B4D7C" w:rsidRDefault="00C03549" w:rsidP="003B4D7C">
      <w:pPr>
        <w:pStyle w:val="ListParagraph"/>
        <w:numPr>
          <w:ilvl w:val="1"/>
          <w:numId w:val="22"/>
        </w:numPr>
        <w:spacing w:after="0" w:line="240" w:lineRule="auto"/>
        <w:rPr>
          <w:rFonts w:cs="Arial"/>
          <w:i/>
        </w:rPr>
      </w:pPr>
      <w:r w:rsidRPr="003B4D7C">
        <w:rPr>
          <w:rFonts w:cs="Arial"/>
          <w:i/>
        </w:rPr>
        <w:t>Developing facility-specific algorithm for assessing residents</w:t>
      </w:r>
    </w:p>
    <w:p w:rsidR="00C03549" w:rsidRPr="003B4D7C" w:rsidRDefault="00C03549" w:rsidP="003B4D7C">
      <w:pPr>
        <w:pStyle w:val="ListParagraph"/>
        <w:numPr>
          <w:ilvl w:val="1"/>
          <w:numId w:val="22"/>
        </w:numPr>
        <w:spacing w:after="0" w:line="240" w:lineRule="auto"/>
        <w:rPr>
          <w:rFonts w:cs="Arial"/>
          <w:i/>
        </w:rPr>
      </w:pPr>
      <w:r w:rsidRPr="003B4D7C">
        <w:rPr>
          <w:rFonts w:cs="Arial"/>
          <w:i/>
        </w:rPr>
        <w:t>Developing facility-specific algorithms for appropriate diagnostic testing (e.g. obtaining cultures) for specific infections</w:t>
      </w:r>
    </w:p>
    <w:p w:rsidR="00C03549" w:rsidRPr="003B4D7C" w:rsidRDefault="00C03549" w:rsidP="003B4D7C">
      <w:pPr>
        <w:pStyle w:val="ListParagraph"/>
        <w:numPr>
          <w:ilvl w:val="1"/>
          <w:numId w:val="22"/>
        </w:numPr>
        <w:spacing w:after="0" w:line="240" w:lineRule="auto"/>
        <w:rPr>
          <w:rFonts w:cs="Arial"/>
          <w:i/>
        </w:rPr>
      </w:pPr>
      <w:r w:rsidRPr="003B4D7C">
        <w:rPr>
          <w:rFonts w:cs="Arial"/>
          <w:i/>
        </w:rPr>
        <w:t>Developing facility-specific treatment recommendations for infections</w:t>
      </w:r>
    </w:p>
    <w:p w:rsidR="00C03549" w:rsidRPr="003B4D7C" w:rsidRDefault="00C03549" w:rsidP="003B4D7C">
      <w:pPr>
        <w:pStyle w:val="ListParagraph"/>
        <w:numPr>
          <w:ilvl w:val="1"/>
          <w:numId w:val="22"/>
        </w:numPr>
        <w:spacing w:after="0" w:line="240" w:lineRule="auto"/>
        <w:rPr>
          <w:rFonts w:cs="Arial"/>
          <w:i/>
        </w:rPr>
      </w:pPr>
      <w:r w:rsidRPr="003B4D7C">
        <w:rPr>
          <w:rFonts w:cs="Arial"/>
          <w:i/>
        </w:rPr>
        <w:t>Reviewing antibiotic agents listed on the medication formulary</w:t>
      </w:r>
    </w:p>
    <w:p w:rsidR="00C03549" w:rsidRPr="003B4D7C" w:rsidRDefault="00B73C5F" w:rsidP="003B4D7C">
      <w:pPr>
        <w:spacing w:after="0" w:line="240" w:lineRule="auto"/>
        <w:ind w:left="360"/>
        <w:rPr>
          <w:rFonts w:cs="Arial"/>
          <w:i/>
        </w:rPr>
      </w:pPr>
      <w:sdt>
        <w:sdtPr>
          <w:rPr>
            <w:rFonts w:cs="Arial"/>
          </w:rPr>
          <w:id w:val="-650909488"/>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i/>
        </w:rPr>
        <w:t xml:space="preserve"> </w:t>
      </w:r>
      <w:r w:rsidR="00963E2A" w:rsidRPr="003B4D7C">
        <w:rPr>
          <w:rFonts w:cs="Arial"/>
          <w:i/>
        </w:rPr>
        <w:t>Implement practices to improve antibiotic use (these may include):</w:t>
      </w:r>
    </w:p>
    <w:p w:rsidR="00963E2A" w:rsidRPr="003B4D7C" w:rsidRDefault="00963E2A" w:rsidP="003B4D7C">
      <w:pPr>
        <w:pStyle w:val="ListParagraph"/>
        <w:numPr>
          <w:ilvl w:val="1"/>
          <w:numId w:val="22"/>
        </w:numPr>
        <w:spacing w:after="0" w:line="240" w:lineRule="auto"/>
        <w:rPr>
          <w:rFonts w:cs="Arial"/>
          <w:i/>
        </w:rPr>
      </w:pPr>
      <w:r w:rsidRPr="003B4D7C">
        <w:rPr>
          <w:rFonts w:cs="Arial"/>
          <w:i/>
        </w:rPr>
        <w:t>Utilizing a standard assessment and communication tool for residents suspected of having an infection</w:t>
      </w:r>
    </w:p>
    <w:p w:rsidR="00963E2A" w:rsidRPr="003B4D7C" w:rsidRDefault="00963E2A" w:rsidP="003B4D7C">
      <w:pPr>
        <w:pStyle w:val="ListParagraph"/>
        <w:numPr>
          <w:ilvl w:val="1"/>
          <w:numId w:val="22"/>
        </w:numPr>
        <w:spacing w:after="0" w:line="240" w:lineRule="auto"/>
        <w:rPr>
          <w:rFonts w:cs="Arial"/>
          <w:i/>
        </w:rPr>
      </w:pPr>
      <w:r w:rsidRPr="003B4D7C">
        <w:rPr>
          <w:rFonts w:cs="Arial"/>
          <w:i/>
        </w:rPr>
        <w:t>Implementing process for communicating or receiving antibiotic use information when residents are transferred to/from other healthcare facilities</w:t>
      </w:r>
    </w:p>
    <w:p w:rsidR="00963E2A" w:rsidRPr="003B4D7C" w:rsidRDefault="00963E2A" w:rsidP="003B4D7C">
      <w:pPr>
        <w:pStyle w:val="ListParagraph"/>
        <w:numPr>
          <w:ilvl w:val="1"/>
          <w:numId w:val="22"/>
        </w:numPr>
        <w:spacing w:after="0" w:line="240" w:lineRule="auto"/>
        <w:rPr>
          <w:rFonts w:cs="Arial"/>
          <w:i/>
        </w:rPr>
      </w:pPr>
      <w:r w:rsidRPr="003B4D7C">
        <w:rPr>
          <w:rFonts w:cs="Arial"/>
          <w:i/>
        </w:rPr>
        <w:t xml:space="preserve">Developing reports summarizing the antibiotic susceptibility patterns (e.g., facility </w:t>
      </w:r>
      <w:r w:rsidR="00404DA4" w:rsidRPr="003B4D7C">
        <w:rPr>
          <w:rFonts w:cs="Arial"/>
          <w:i/>
        </w:rPr>
        <w:t>antibiogram</w:t>
      </w:r>
      <w:r w:rsidRPr="003B4D7C">
        <w:rPr>
          <w:rFonts w:cs="Arial"/>
          <w:i/>
        </w:rPr>
        <w:t>);</w:t>
      </w:r>
    </w:p>
    <w:p w:rsidR="00963E2A" w:rsidRPr="003B4D7C" w:rsidRDefault="00963E2A" w:rsidP="003B4D7C">
      <w:pPr>
        <w:pStyle w:val="ListParagraph"/>
        <w:numPr>
          <w:ilvl w:val="1"/>
          <w:numId w:val="22"/>
        </w:numPr>
        <w:spacing w:after="0" w:line="240" w:lineRule="auto"/>
        <w:rPr>
          <w:rFonts w:cs="Arial"/>
          <w:i/>
        </w:rPr>
      </w:pPr>
      <w:r w:rsidRPr="003B4D7C">
        <w:rPr>
          <w:rFonts w:cs="Arial"/>
          <w:i/>
        </w:rPr>
        <w:t>Implementing an antibiotic review process/”antibiotic time out”</w:t>
      </w:r>
    </w:p>
    <w:p w:rsidR="00963E2A" w:rsidRPr="003B4D7C" w:rsidRDefault="00963E2A" w:rsidP="003B4D7C">
      <w:pPr>
        <w:pStyle w:val="ListParagraph"/>
        <w:numPr>
          <w:ilvl w:val="1"/>
          <w:numId w:val="22"/>
        </w:numPr>
        <w:spacing w:after="0" w:line="240" w:lineRule="auto"/>
        <w:rPr>
          <w:rFonts w:cs="Arial"/>
          <w:i/>
        </w:rPr>
      </w:pPr>
      <w:r w:rsidRPr="003B4D7C">
        <w:rPr>
          <w:rFonts w:cs="Arial"/>
          <w:i/>
        </w:rPr>
        <w:t>Implementing  infection-specific interventions to improve antibiotic use</w:t>
      </w:r>
    </w:p>
    <w:p w:rsidR="00450817" w:rsidRPr="003B4D7C" w:rsidRDefault="00B73C5F" w:rsidP="003B4D7C">
      <w:pPr>
        <w:spacing w:after="0" w:line="240" w:lineRule="auto"/>
        <w:ind w:left="360"/>
        <w:rPr>
          <w:rFonts w:cs="Arial"/>
          <w:i/>
        </w:rPr>
      </w:pPr>
      <w:sdt>
        <w:sdtPr>
          <w:rPr>
            <w:rFonts w:cs="Arial"/>
          </w:rPr>
          <w:id w:val="611486257"/>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i/>
        </w:rPr>
        <w:t xml:space="preserve"> </w:t>
      </w:r>
      <w:r w:rsidR="00450817" w:rsidRPr="003B4D7C">
        <w:rPr>
          <w:rFonts w:cs="Arial"/>
          <w:i/>
        </w:rPr>
        <w:t>Identify and prioritize problems and opportunities for</w:t>
      </w:r>
      <w:r w:rsidR="00B34742" w:rsidRPr="003B4D7C">
        <w:rPr>
          <w:rFonts w:cs="Arial"/>
          <w:i/>
        </w:rPr>
        <w:t xml:space="preserve"> antibiotic stewardship and spread</w:t>
      </w:r>
    </w:p>
    <w:p w:rsidR="00B1014C" w:rsidRPr="003B4D7C" w:rsidRDefault="00B73C5F" w:rsidP="003B4D7C">
      <w:pPr>
        <w:spacing w:after="0" w:line="240" w:lineRule="auto"/>
        <w:ind w:left="360"/>
        <w:rPr>
          <w:rFonts w:cs="Arial"/>
          <w:i/>
        </w:rPr>
      </w:pPr>
      <w:sdt>
        <w:sdtPr>
          <w:rPr>
            <w:rFonts w:cs="Arial"/>
          </w:rPr>
          <w:id w:val="-1860113913"/>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i/>
        </w:rPr>
        <w:t xml:space="preserve"> </w:t>
      </w:r>
      <w:r w:rsidR="00450817" w:rsidRPr="003B4D7C">
        <w:rPr>
          <w:rFonts w:cs="Arial"/>
          <w:i/>
        </w:rPr>
        <w:t>Utilize evidence</w:t>
      </w:r>
      <w:r w:rsidR="00B34742" w:rsidRPr="003B4D7C">
        <w:rPr>
          <w:rFonts w:cs="Arial"/>
          <w:i/>
        </w:rPr>
        <w:t>-based practices</w:t>
      </w:r>
    </w:p>
    <w:p w:rsidR="00B34742" w:rsidRPr="003B4D7C" w:rsidRDefault="00B73C5F" w:rsidP="003B4D7C">
      <w:pPr>
        <w:spacing w:after="0" w:line="240" w:lineRule="auto"/>
        <w:ind w:left="360"/>
        <w:rPr>
          <w:rFonts w:cs="Arial"/>
          <w:i/>
        </w:rPr>
      </w:pPr>
      <w:sdt>
        <w:sdtPr>
          <w:rPr>
            <w:rFonts w:cs="Arial"/>
          </w:rPr>
          <w:id w:val="1739987350"/>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i/>
        </w:rPr>
        <w:t xml:space="preserve"> </w:t>
      </w:r>
      <w:r w:rsidR="00B1014C" w:rsidRPr="003B4D7C">
        <w:rPr>
          <w:rFonts w:cs="Arial"/>
          <w:i/>
        </w:rPr>
        <w:t>Engage the necessary experts</w:t>
      </w:r>
      <w:r w:rsidR="00C03549" w:rsidRPr="003B4D7C">
        <w:rPr>
          <w:rFonts w:cs="Arial"/>
          <w:i/>
        </w:rPr>
        <w:t>, including your consultant pharmacist</w:t>
      </w:r>
    </w:p>
    <w:p w:rsidR="007D2510" w:rsidRPr="00EE6541" w:rsidRDefault="00B73C5F" w:rsidP="003B4D7C">
      <w:pPr>
        <w:spacing w:after="0" w:line="240" w:lineRule="auto"/>
        <w:ind w:left="360"/>
        <w:rPr>
          <w:rFonts w:ascii="Arial" w:hAnsi="Arial" w:cs="Arial"/>
          <w:i/>
        </w:rPr>
      </w:pPr>
      <w:sdt>
        <w:sdtPr>
          <w:rPr>
            <w:rFonts w:ascii="Arial" w:hAnsi="Arial" w:cs="Arial"/>
          </w:rPr>
          <w:id w:val="-368762307"/>
          <w14:checkbox>
            <w14:checked w14:val="0"/>
            <w14:checkedState w14:val="2612" w14:font="MS Gothic"/>
            <w14:uncheckedState w14:val="2610" w14:font="MS Gothic"/>
          </w14:checkbox>
        </w:sdtPr>
        <w:sdtEndPr/>
        <w:sdtContent>
          <w:r w:rsidR="00EE6541">
            <w:rPr>
              <w:rFonts w:ascii="MS Gothic" w:eastAsia="MS Gothic" w:hAnsi="MS Gothic" w:cs="Arial" w:hint="eastAsia"/>
            </w:rPr>
            <w:t>☐</w:t>
          </w:r>
        </w:sdtContent>
      </w:sdt>
      <w:r w:rsidR="00EE6541" w:rsidRPr="003B4D7C">
        <w:rPr>
          <w:rFonts w:cs="Arial"/>
          <w:i/>
        </w:rPr>
        <w:t xml:space="preserve"> </w:t>
      </w:r>
      <w:r w:rsidR="00B34742" w:rsidRPr="003B4D7C">
        <w:rPr>
          <w:rFonts w:cs="Arial"/>
          <w:i/>
        </w:rPr>
        <w:t>Optimize antibiotic stewardship educatio</w:t>
      </w:r>
      <w:r w:rsidR="00B1014C" w:rsidRPr="003B4D7C">
        <w:rPr>
          <w:rFonts w:cs="Arial"/>
          <w:i/>
        </w:rPr>
        <w:t>n for providers, staff, residents</w:t>
      </w:r>
      <w:r w:rsidR="00B34742" w:rsidRPr="003B4D7C">
        <w:rPr>
          <w:rFonts w:cs="Arial"/>
          <w:i/>
        </w:rPr>
        <w:t xml:space="preserve"> and families</w:t>
      </w:r>
    </w:p>
    <w:p w:rsidR="0064703B" w:rsidRDefault="0064703B" w:rsidP="003B4D7C">
      <w:pPr>
        <w:spacing w:after="0" w:line="240" w:lineRule="auto"/>
        <w:rPr>
          <w:rFonts w:ascii="Arial" w:hAnsi="Arial" w:cs="Arial"/>
        </w:rPr>
      </w:pPr>
    </w:p>
    <w:tbl>
      <w:tblPr>
        <w:tblStyle w:val="TableGrid"/>
        <w:tblW w:w="0" w:type="auto"/>
        <w:tblLook w:val="04A0" w:firstRow="1" w:lastRow="0" w:firstColumn="1" w:lastColumn="0" w:noHBand="0" w:noVBand="1"/>
        <w:tblCaption w:val="Our priorities and plan fillable block"/>
      </w:tblPr>
      <w:tblGrid>
        <w:gridCol w:w="11016"/>
      </w:tblGrid>
      <w:tr w:rsidR="00EE6541" w:rsidTr="00EE6541">
        <w:trPr>
          <w:tblHeader/>
        </w:trPr>
        <w:tc>
          <w:tcPr>
            <w:tcW w:w="11016" w:type="dxa"/>
          </w:tcPr>
          <w:p w:rsidR="00EE6541" w:rsidRPr="00EE6541" w:rsidRDefault="00EE6541" w:rsidP="003B4D7C">
            <w:pPr>
              <w:rPr>
                <w:rFonts w:cs="Arial"/>
              </w:rPr>
            </w:pPr>
            <w:r w:rsidRPr="00EE6541">
              <w:rPr>
                <w:rFonts w:cs="Arial"/>
              </w:rPr>
              <w:t>Our priorities and plan:</w:t>
            </w:r>
          </w:p>
        </w:tc>
      </w:tr>
    </w:tbl>
    <w:p w:rsidR="00EE6541" w:rsidRPr="00EE6541" w:rsidRDefault="00EE6541" w:rsidP="003B4D7C">
      <w:pPr>
        <w:spacing w:after="0" w:line="240" w:lineRule="auto"/>
        <w:rPr>
          <w:rFonts w:ascii="Arial" w:hAnsi="Arial" w:cs="Arial"/>
        </w:rPr>
      </w:pPr>
    </w:p>
    <w:p w:rsidR="00EE087E" w:rsidRPr="003B4D7C" w:rsidRDefault="00EE6541" w:rsidP="003B4D7C">
      <w:pPr>
        <w:spacing w:after="0" w:line="240" w:lineRule="auto"/>
        <w:rPr>
          <w:b/>
        </w:rPr>
      </w:pPr>
      <w:r w:rsidRPr="003B4D7C">
        <w:rPr>
          <w:b/>
          <w:sz w:val="28"/>
          <w:szCs w:val="28"/>
        </w:rPr>
        <w:t>T</w:t>
      </w:r>
      <w:r w:rsidR="00011897" w:rsidRPr="003B4D7C">
        <w:rPr>
          <w:b/>
          <w:sz w:val="28"/>
          <w:szCs w:val="28"/>
        </w:rPr>
        <w:t xml:space="preserve">racking: </w:t>
      </w:r>
      <w:r w:rsidR="000F39CB" w:rsidRPr="003B4D7C">
        <w:rPr>
          <w:b/>
          <w:sz w:val="28"/>
          <w:szCs w:val="28"/>
        </w:rPr>
        <w:t xml:space="preserve"> Monitoring</w:t>
      </w:r>
      <w:r w:rsidR="00011897" w:rsidRPr="003B4D7C">
        <w:rPr>
          <w:b/>
          <w:sz w:val="28"/>
          <w:szCs w:val="28"/>
        </w:rPr>
        <w:t xml:space="preserve"> Antibiotic</w:t>
      </w:r>
      <w:r w:rsidR="0064703B" w:rsidRPr="003B4D7C">
        <w:rPr>
          <w:b/>
          <w:sz w:val="28"/>
          <w:szCs w:val="28"/>
        </w:rPr>
        <w:t xml:space="preserve"> P</w:t>
      </w:r>
      <w:r w:rsidR="009A58A9" w:rsidRPr="003B4D7C">
        <w:rPr>
          <w:b/>
          <w:sz w:val="28"/>
          <w:szCs w:val="28"/>
        </w:rPr>
        <w:t>rescribing, Use and Resistance (and Reporting)</w:t>
      </w:r>
    </w:p>
    <w:p w:rsidR="001F6826" w:rsidRPr="001F6826" w:rsidRDefault="001F6826" w:rsidP="003B4D7C">
      <w:pPr>
        <w:spacing w:after="0" w:line="240" w:lineRule="auto"/>
        <w:rPr>
          <w:rFonts w:ascii="Arial" w:hAnsi="Arial" w:cs="Arial"/>
          <w:sz w:val="24"/>
          <w:szCs w:val="24"/>
        </w:rPr>
      </w:pPr>
    </w:p>
    <w:p w:rsidR="001F6826" w:rsidRPr="003B4D7C" w:rsidRDefault="001F6826" w:rsidP="003B4D7C">
      <w:pPr>
        <w:spacing w:after="0" w:line="240" w:lineRule="auto"/>
        <w:rPr>
          <w:rFonts w:cs="Arial"/>
        </w:rPr>
      </w:pPr>
      <w:r w:rsidRPr="003B4D7C">
        <w:rPr>
          <w:rFonts w:cs="Arial"/>
        </w:rPr>
        <w:t>“The nursing home should monitor both antibiotic use practices and outcomes related to antibiotics in order to guide practice changes and track the impact of new interventions.”</w:t>
      </w:r>
    </w:p>
    <w:p w:rsidR="001F6826" w:rsidRPr="003B4D7C" w:rsidRDefault="001F6826" w:rsidP="003B4D7C">
      <w:pPr>
        <w:spacing w:after="0" w:line="240" w:lineRule="auto"/>
      </w:pPr>
    </w:p>
    <w:p w:rsidR="001F6826" w:rsidRPr="003B4D7C" w:rsidRDefault="001F6826" w:rsidP="003B4D7C">
      <w:pPr>
        <w:spacing w:after="0" w:line="240" w:lineRule="auto"/>
        <w:rPr>
          <w:rFonts w:cs="Arial"/>
          <w:i/>
        </w:rPr>
      </w:pPr>
      <w:r w:rsidRPr="003B4D7C">
        <w:rPr>
          <w:rFonts w:cs="Arial"/>
          <w:i/>
        </w:rPr>
        <w:t xml:space="preserve">Identify </w:t>
      </w:r>
      <w:r w:rsidR="00C3355A" w:rsidRPr="003B4D7C">
        <w:rPr>
          <w:rFonts w:cs="Arial"/>
          <w:i/>
        </w:rPr>
        <w:t>data sources, frequency of data collection/analysis, targets/benchmarks your organization</w:t>
      </w:r>
      <w:r w:rsidR="00837E8F" w:rsidRPr="003B4D7C">
        <w:rPr>
          <w:rFonts w:cs="Arial"/>
          <w:i/>
        </w:rPr>
        <w:t xml:space="preserve"> will use and establish a plan to communicate data analysis.  Choose data sources your organization will use to develop and monitor performance indicators that will track your ongoing performance.</w:t>
      </w:r>
      <w:r w:rsidR="009E1EC5" w:rsidRPr="003B4D7C">
        <w:rPr>
          <w:rFonts w:cs="Arial"/>
          <w:i/>
        </w:rPr>
        <w:t xml:space="preserve">  Identify evidence-based sources that will be utilized by and throughout your organization to set standards of the surveillance criteria, treatment indicators and protocols, etc. </w:t>
      </w:r>
    </w:p>
    <w:p w:rsidR="00837E8F" w:rsidRPr="003B4D7C" w:rsidRDefault="00837E8F" w:rsidP="003B4D7C">
      <w:pPr>
        <w:spacing w:after="0" w:line="240" w:lineRule="auto"/>
        <w:rPr>
          <w:rFonts w:cs="Arial"/>
          <w:i/>
        </w:rPr>
      </w:pPr>
      <w:r w:rsidRPr="003B4D7C">
        <w:rPr>
          <w:rFonts w:cs="Arial"/>
          <w:i/>
        </w:rPr>
        <w:t>Consider including use of data input and tracking through the CDC’s National Health and Safety Network (NHSN) and/or the Quality Health Associates (QHA) –developed Infection and Antibiotic Use Tracking Tool</w:t>
      </w:r>
      <w:r w:rsidR="001C79BC" w:rsidRPr="003B4D7C">
        <w:rPr>
          <w:rFonts w:cs="Arial"/>
          <w:i/>
        </w:rPr>
        <w:t>.  Many organizations indicate that they will:</w:t>
      </w:r>
    </w:p>
    <w:p w:rsidR="00314683" w:rsidRPr="003B4D7C" w:rsidRDefault="00B73C5F" w:rsidP="003B4D7C">
      <w:pPr>
        <w:spacing w:after="0" w:line="240" w:lineRule="auto"/>
        <w:ind w:left="648" w:hanging="288"/>
        <w:rPr>
          <w:rFonts w:cs="Arial"/>
        </w:rPr>
      </w:pPr>
      <w:sdt>
        <w:sdtPr>
          <w:rPr>
            <w:rFonts w:cs="Arial"/>
          </w:rPr>
          <w:id w:val="-444161235"/>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rPr>
        <w:t xml:space="preserve"> </w:t>
      </w:r>
      <w:r w:rsidR="00314683" w:rsidRPr="003B4D7C">
        <w:rPr>
          <w:rFonts w:cs="Arial"/>
        </w:rPr>
        <w:t>Assess residents for any infection using standardized tools and criteria – our standard criteria follows the evidence-based resource noted below, while recognizing that some instances may not exactly meet these criteria and we will respect and follow the expertise of the prescribers that work with our residents:</w:t>
      </w:r>
    </w:p>
    <w:p w:rsidR="00314683" w:rsidRPr="003B4D7C" w:rsidRDefault="00314683" w:rsidP="003B4D7C">
      <w:pPr>
        <w:pStyle w:val="ListParagraph"/>
        <w:numPr>
          <w:ilvl w:val="1"/>
          <w:numId w:val="23"/>
        </w:numPr>
        <w:spacing w:after="0" w:line="240" w:lineRule="auto"/>
        <w:rPr>
          <w:rFonts w:cs="Arial"/>
        </w:rPr>
      </w:pPr>
      <w:r w:rsidRPr="003B4D7C">
        <w:rPr>
          <w:rFonts w:cs="Arial"/>
        </w:rPr>
        <w:t>SBAR tools/protocols defined by the Agency for Health Research and Quality and INTERACT</w:t>
      </w:r>
    </w:p>
    <w:p w:rsidR="00314683" w:rsidRPr="003B4D7C" w:rsidRDefault="00314683" w:rsidP="003B4D7C">
      <w:pPr>
        <w:pStyle w:val="ListParagraph"/>
        <w:numPr>
          <w:ilvl w:val="1"/>
          <w:numId w:val="23"/>
        </w:numPr>
        <w:spacing w:after="0" w:line="240" w:lineRule="auto"/>
        <w:rPr>
          <w:rFonts w:cs="Arial"/>
        </w:rPr>
      </w:pPr>
      <w:r w:rsidRPr="003B4D7C">
        <w:rPr>
          <w:rFonts w:cs="Arial"/>
        </w:rPr>
        <w:t>Loeb minimum criteria for initiation of antibiotics</w:t>
      </w:r>
    </w:p>
    <w:p w:rsidR="00314683" w:rsidRPr="003B4D7C" w:rsidRDefault="00314683" w:rsidP="003B4D7C">
      <w:pPr>
        <w:pStyle w:val="ListParagraph"/>
        <w:numPr>
          <w:ilvl w:val="1"/>
          <w:numId w:val="23"/>
        </w:numPr>
        <w:spacing w:after="0" w:line="240" w:lineRule="auto"/>
        <w:rPr>
          <w:rFonts w:cs="Arial"/>
        </w:rPr>
      </w:pPr>
      <w:r w:rsidRPr="003B4D7C">
        <w:rPr>
          <w:rFonts w:cs="Arial"/>
        </w:rPr>
        <w:t>McGeer surveillance criteria</w:t>
      </w:r>
    </w:p>
    <w:p w:rsidR="00314683" w:rsidRPr="003B4D7C" w:rsidRDefault="00314683" w:rsidP="003B4D7C">
      <w:pPr>
        <w:pStyle w:val="ListParagraph"/>
        <w:numPr>
          <w:ilvl w:val="1"/>
          <w:numId w:val="23"/>
        </w:numPr>
        <w:spacing w:after="0" w:line="240" w:lineRule="auto"/>
        <w:rPr>
          <w:rFonts w:cs="Arial"/>
        </w:rPr>
      </w:pPr>
      <w:r w:rsidRPr="003B4D7C">
        <w:rPr>
          <w:rFonts w:cs="Arial"/>
        </w:rPr>
        <w:t>National Health and Safety Network (NHSN) infection surveillance criteria</w:t>
      </w:r>
    </w:p>
    <w:p w:rsidR="00314683" w:rsidRPr="003B4D7C" w:rsidRDefault="00314683" w:rsidP="003B4D7C">
      <w:pPr>
        <w:pStyle w:val="ListParagraph"/>
        <w:numPr>
          <w:ilvl w:val="1"/>
          <w:numId w:val="23"/>
        </w:numPr>
        <w:spacing w:after="0" w:line="240" w:lineRule="auto"/>
        <w:rPr>
          <w:rFonts w:cs="Arial"/>
        </w:rPr>
      </w:pPr>
      <w:r w:rsidRPr="003B4D7C">
        <w:rPr>
          <w:rFonts w:cs="Arial"/>
        </w:rPr>
        <w:t>Other _____________________________________</w:t>
      </w:r>
    </w:p>
    <w:p w:rsidR="00314683" w:rsidRPr="003B4D7C" w:rsidRDefault="00B73C5F" w:rsidP="003B4D7C">
      <w:pPr>
        <w:spacing w:after="0" w:line="240" w:lineRule="auto"/>
        <w:ind w:left="648" w:hanging="288"/>
        <w:rPr>
          <w:rFonts w:cs="Arial"/>
        </w:rPr>
      </w:pPr>
      <w:sdt>
        <w:sdtPr>
          <w:rPr>
            <w:rFonts w:cs="Arial"/>
          </w:rPr>
          <w:id w:val="570617603"/>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rPr>
        <w:t xml:space="preserve"> </w:t>
      </w:r>
      <w:r w:rsidR="00314683" w:rsidRPr="003B4D7C">
        <w:rPr>
          <w:rFonts w:cs="Arial"/>
        </w:rPr>
        <w:t xml:space="preserve">Include the mode and frequency of education for prescribing practitioners and nursing staff on antibiotic use (stewardship) and the facility’s antibiotic use protocols.  At </w:t>
      </w:r>
      <w:r w:rsidR="00314683" w:rsidRPr="003B4D7C">
        <w:rPr>
          <w:rFonts w:cs="Arial"/>
          <w:u w:val="single"/>
        </w:rPr>
        <w:t>(insert facility name)</w:t>
      </w:r>
      <w:r w:rsidR="00314683" w:rsidRPr="003B4D7C">
        <w:rPr>
          <w:rFonts w:cs="Arial"/>
        </w:rPr>
        <w:t xml:space="preserve"> we will provide for this education via:</w:t>
      </w:r>
    </w:p>
    <w:p w:rsidR="00314683" w:rsidRPr="003B4D7C" w:rsidRDefault="00314683" w:rsidP="003B4D7C">
      <w:pPr>
        <w:pStyle w:val="ListParagraph"/>
        <w:numPr>
          <w:ilvl w:val="1"/>
          <w:numId w:val="23"/>
        </w:numPr>
        <w:spacing w:after="0" w:line="240" w:lineRule="auto"/>
        <w:rPr>
          <w:rFonts w:cs="Arial"/>
        </w:rPr>
      </w:pPr>
      <w:r w:rsidRPr="003B4D7C">
        <w:rPr>
          <w:rFonts w:cs="Arial"/>
          <w:u w:val="single"/>
        </w:rPr>
        <w:t>(mode)</w:t>
      </w:r>
      <w:r w:rsidRPr="003B4D7C">
        <w:rPr>
          <w:rFonts w:cs="Arial"/>
        </w:rPr>
        <w:t>_________________________________________</w:t>
      </w:r>
    </w:p>
    <w:p w:rsidR="00314683" w:rsidRPr="003B4D7C" w:rsidRDefault="00314683" w:rsidP="003B4D7C">
      <w:pPr>
        <w:pStyle w:val="ListParagraph"/>
        <w:numPr>
          <w:ilvl w:val="1"/>
          <w:numId w:val="23"/>
        </w:numPr>
        <w:spacing w:after="0" w:line="240" w:lineRule="auto"/>
        <w:rPr>
          <w:rFonts w:cs="Arial"/>
          <w:u w:val="single"/>
        </w:rPr>
      </w:pPr>
      <w:r w:rsidRPr="003B4D7C">
        <w:rPr>
          <w:rFonts w:cs="Arial"/>
          <w:u w:val="single"/>
        </w:rPr>
        <w:t>(frequency)_____________________________________</w:t>
      </w:r>
    </w:p>
    <w:p w:rsidR="001F6826" w:rsidRDefault="001F6826" w:rsidP="003B4D7C">
      <w:pPr>
        <w:spacing w:after="0" w:line="240" w:lineRule="auto"/>
      </w:pPr>
    </w:p>
    <w:tbl>
      <w:tblPr>
        <w:tblStyle w:val="TableGrid"/>
        <w:tblW w:w="0" w:type="auto"/>
        <w:tblLook w:val="04A0" w:firstRow="1" w:lastRow="0" w:firstColumn="1" w:lastColumn="0" w:noHBand="0" w:noVBand="1"/>
        <w:tblCaption w:val="Our plan for assessment and education fillable block"/>
      </w:tblPr>
      <w:tblGrid>
        <w:gridCol w:w="11016"/>
      </w:tblGrid>
      <w:tr w:rsidR="00EE6541" w:rsidTr="00EE6541">
        <w:trPr>
          <w:tblHeader/>
        </w:trPr>
        <w:tc>
          <w:tcPr>
            <w:tcW w:w="11016" w:type="dxa"/>
          </w:tcPr>
          <w:p w:rsidR="00EE6541" w:rsidRDefault="00EE6541" w:rsidP="003B4D7C">
            <w:r>
              <w:t>Our plan:</w:t>
            </w:r>
          </w:p>
        </w:tc>
      </w:tr>
    </w:tbl>
    <w:p w:rsidR="00EE6541" w:rsidRDefault="00EE6541" w:rsidP="003B4D7C">
      <w:pPr>
        <w:spacing w:after="0" w:line="240" w:lineRule="auto"/>
      </w:pPr>
    </w:p>
    <w:p w:rsidR="00213162" w:rsidRPr="003B4D7C" w:rsidRDefault="00213162" w:rsidP="003B4D7C">
      <w:pPr>
        <w:spacing w:after="0" w:line="240" w:lineRule="auto"/>
        <w:rPr>
          <w:rFonts w:cs="Arial"/>
        </w:rPr>
      </w:pPr>
      <w:r w:rsidRPr="003B4D7C">
        <w:rPr>
          <w:rFonts w:cs="Arial"/>
        </w:rPr>
        <w:t>Describe your approach to ensure</w:t>
      </w:r>
      <w:r w:rsidR="009A58A9" w:rsidRPr="003B4D7C">
        <w:rPr>
          <w:rFonts w:cs="Arial"/>
        </w:rPr>
        <w:t xml:space="preserve"> sustainment and that</w:t>
      </w:r>
      <w:r w:rsidRPr="003B4D7C">
        <w:rPr>
          <w:rFonts w:cs="Arial"/>
        </w:rPr>
        <w:t xml:space="preserve"> planned changes/interventions are implemented and effective.  Many organizations choose from the following courses of action to ensure that planned changes/interventions are implemented and effective:</w:t>
      </w:r>
    </w:p>
    <w:p w:rsidR="00213162" w:rsidRPr="003B4D7C" w:rsidRDefault="00B73C5F" w:rsidP="003B4D7C">
      <w:pPr>
        <w:spacing w:after="0" w:line="240" w:lineRule="auto"/>
        <w:ind w:left="360"/>
        <w:rPr>
          <w:rFonts w:cs="Arial"/>
        </w:rPr>
      </w:pPr>
      <w:sdt>
        <w:sdtPr>
          <w:rPr>
            <w:rFonts w:cs="Arial"/>
          </w:rPr>
          <w:id w:val="1076173947"/>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rPr>
        <w:t xml:space="preserve"> </w:t>
      </w:r>
      <w:r w:rsidR="00213162" w:rsidRPr="003B4D7C">
        <w:rPr>
          <w:rFonts w:cs="Arial"/>
        </w:rPr>
        <w:t xml:space="preserve">Choose indicators/measures that tie directly to </w:t>
      </w:r>
      <w:r w:rsidR="005663AC" w:rsidRPr="003B4D7C">
        <w:rPr>
          <w:rFonts w:cs="Arial"/>
        </w:rPr>
        <w:t>antibiotic stewardship</w:t>
      </w:r>
    </w:p>
    <w:p w:rsidR="00213162" w:rsidRPr="003B4D7C" w:rsidRDefault="00B73C5F" w:rsidP="003B4D7C">
      <w:pPr>
        <w:spacing w:after="0" w:line="240" w:lineRule="auto"/>
        <w:ind w:left="648" w:hanging="288"/>
        <w:rPr>
          <w:rFonts w:cs="Arial"/>
        </w:rPr>
      </w:pPr>
      <w:sdt>
        <w:sdtPr>
          <w:rPr>
            <w:rFonts w:cs="Arial"/>
          </w:rPr>
          <w:id w:val="-342090177"/>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rPr>
        <w:t xml:space="preserve"> </w:t>
      </w:r>
      <w:r w:rsidR="00213162" w:rsidRPr="003B4D7C">
        <w:rPr>
          <w:rFonts w:cs="Arial"/>
        </w:rPr>
        <w:t>Conduct ongoing periodic measurement and review to ensure the new action has been adopted and is performed consistently</w:t>
      </w:r>
    </w:p>
    <w:p w:rsidR="00213162" w:rsidRPr="003B4D7C" w:rsidRDefault="00B73C5F" w:rsidP="003B4D7C">
      <w:pPr>
        <w:spacing w:after="0" w:line="240" w:lineRule="auto"/>
        <w:ind w:left="648" w:hanging="288"/>
        <w:rPr>
          <w:rFonts w:cs="Arial"/>
        </w:rPr>
      </w:pPr>
      <w:sdt>
        <w:sdtPr>
          <w:rPr>
            <w:rFonts w:cs="Arial"/>
          </w:rPr>
          <w:id w:val="-1450159601"/>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rPr>
        <w:t xml:space="preserve"> </w:t>
      </w:r>
      <w:r w:rsidR="00213162" w:rsidRPr="003B4D7C">
        <w:rPr>
          <w:rFonts w:cs="Arial"/>
        </w:rPr>
        <w:t xml:space="preserve">Review some </w:t>
      </w:r>
      <w:r w:rsidR="005663AC" w:rsidRPr="003B4D7C">
        <w:rPr>
          <w:rFonts w:cs="Arial"/>
        </w:rPr>
        <w:t>intervention/measures</w:t>
      </w:r>
      <w:r w:rsidR="00213162" w:rsidRPr="003B4D7C">
        <w:rPr>
          <w:rFonts w:cs="Arial"/>
        </w:rPr>
        <w:t xml:space="preserve"> more frequently (even daily) by staff to show incremental changes, which can serve as a reminder for the new action and provide encouragement and reinforcement</w:t>
      </w:r>
    </w:p>
    <w:p w:rsidR="00213162" w:rsidRPr="003B4D7C" w:rsidRDefault="00B73C5F" w:rsidP="003B4D7C">
      <w:pPr>
        <w:spacing w:after="0" w:line="240" w:lineRule="auto"/>
        <w:ind w:left="648" w:hanging="288"/>
        <w:rPr>
          <w:rFonts w:cs="Arial"/>
        </w:rPr>
      </w:pPr>
      <w:sdt>
        <w:sdtPr>
          <w:rPr>
            <w:rFonts w:cs="Arial"/>
          </w:rPr>
          <w:id w:val="1717006179"/>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rPr>
        <w:t xml:space="preserve"> </w:t>
      </w:r>
      <w:r w:rsidR="00213162" w:rsidRPr="003B4D7C">
        <w:rPr>
          <w:rFonts w:cs="Arial"/>
        </w:rPr>
        <w:t xml:space="preserve">Based on </w:t>
      </w:r>
      <w:r w:rsidR="005663AC" w:rsidRPr="003B4D7C">
        <w:rPr>
          <w:rFonts w:cs="Arial"/>
        </w:rPr>
        <w:t xml:space="preserve">intervention/measures </w:t>
      </w:r>
      <w:r w:rsidR="00213162" w:rsidRPr="003B4D7C">
        <w:rPr>
          <w:rFonts w:cs="Arial"/>
        </w:rPr>
        <w:t>review, make changes in procedure(s)</w:t>
      </w:r>
      <w:r w:rsidR="005663AC" w:rsidRPr="003B4D7C">
        <w:rPr>
          <w:rFonts w:cs="Arial"/>
        </w:rPr>
        <w:t xml:space="preserve">, </w:t>
      </w:r>
      <w:proofErr w:type="gramStart"/>
      <w:r w:rsidR="005663AC" w:rsidRPr="003B4D7C">
        <w:rPr>
          <w:rFonts w:cs="Arial"/>
        </w:rPr>
        <w:t>policy(</w:t>
      </w:r>
      <w:proofErr w:type="gramEnd"/>
      <w:r w:rsidR="005663AC" w:rsidRPr="003B4D7C">
        <w:rPr>
          <w:rFonts w:cs="Arial"/>
        </w:rPr>
        <w:t>ies) and process(es)</w:t>
      </w:r>
      <w:r w:rsidR="00213162" w:rsidRPr="003B4D7C">
        <w:rPr>
          <w:rFonts w:cs="Arial"/>
        </w:rPr>
        <w:t xml:space="preserve"> as needed to help facilitate the change </w:t>
      </w:r>
    </w:p>
    <w:p w:rsidR="00213162" w:rsidRPr="003B4D7C" w:rsidRDefault="00B73C5F" w:rsidP="003B4D7C">
      <w:pPr>
        <w:spacing w:after="0" w:line="240" w:lineRule="auto"/>
        <w:ind w:left="360"/>
        <w:rPr>
          <w:rFonts w:cs="Arial"/>
        </w:rPr>
      </w:pPr>
      <w:sdt>
        <w:sdtPr>
          <w:rPr>
            <w:rFonts w:cs="Arial"/>
          </w:rPr>
          <w:id w:val="-2006968464"/>
          <w14:checkbox>
            <w14:checked w14:val="0"/>
            <w14:checkedState w14:val="2612" w14:font="MS Gothic"/>
            <w14:uncheckedState w14:val="2610" w14:font="MS Gothic"/>
          </w14:checkbox>
        </w:sdtPr>
        <w:sdtEndPr/>
        <w:sdtContent>
          <w:r w:rsidR="00EE6541" w:rsidRPr="003B4D7C">
            <w:rPr>
              <w:rFonts w:ascii="MS Gothic" w:eastAsia="MS Gothic" w:hAnsi="MS Gothic" w:cs="MS Gothic" w:hint="eastAsia"/>
            </w:rPr>
            <w:t>☐</w:t>
          </w:r>
        </w:sdtContent>
      </w:sdt>
      <w:r w:rsidR="00EE6541" w:rsidRPr="003B4D7C">
        <w:rPr>
          <w:rFonts w:cs="Arial"/>
        </w:rPr>
        <w:t xml:space="preserve"> </w:t>
      </w:r>
      <w:r w:rsidR="00213162" w:rsidRPr="003B4D7C">
        <w:rPr>
          <w:rFonts w:cs="Arial"/>
        </w:rPr>
        <w:t>Other</w:t>
      </w:r>
    </w:p>
    <w:p w:rsidR="00EE57BA" w:rsidRDefault="00EE57BA" w:rsidP="003B4D7C">
      <w:pPr>
        <w:pStyle w:val="ListParagraph"/>
        <w:spacing w:after="0" w:line="240" w:lineRule="auto"/>
        <w:ind w:left="1080"/>
        <w:rPr>
          <w:rFonts w:ascii="Arial" w:hAnsi="Arial" w:cs="Arial"/>
        </w:rPr>
      </w:pPr>
    </w:p>
    <w:tbl>
      <w:tblPr>
        <w:tblStyle w:val="TableGrid"/>
        <w:tblW w:w="0" w:type="auto"/>
        <w:tblLook w:val="04A0" w:firstRow="1" w:lastRow="0" w:firstColumn="1" w:lastColumn="0" w:noHBand="0" w:noVBand="1"/>
        <w:tblCaption w:val="Our plan for sustainment fillable block"/>
      </w:tblPr>
      <w:tblGrid>
        <w:gridCol w:w="11016"/>
      </w:tblGrid>
      <w:tr w:rsidR="00EE6541" w:rsidTr="00EE6541">
        <w:trPr>
          <w:tblHeader/>
        </w:trPr>
        <w:tc>
          <w:tcPr>
            <w:tcW w:w="11016" w:type="dxa"/>
          </w:tcPr>
          <w:p w:rsidR="00EE6541" w:rsidRPr="00EE6541" w:rsidRDefault="00EE6541" w:rsidP="003B4D7C">
            <w:pPr>
              <w:pStyle w:val="ListParagraph"/>
              <w:ind w:left="0"/>
              <w:rPr>
                <w:rFonts w:cs="Arial"/>
              </w:rPr>
            </w:pPr>
            <w:r w:rsidRPr="00EE6541">
              <w:rPr>
                <w:rFonts w:cs="Arial"/>
              </w:rPr>
              <w:t>Our plan:</w:t>
            </w:r>
          </w:p>
        </w:tc>
      </w:tr>
    </w:tbl>
    <w:p w:rsidR="00EE6541" w:rsidRDefault="00EE6541" w:rsidP="003B4D7C">
      <w:pPr>
        <w:pStyle w:val="ListParagraph"/>
        <w:spacing w:after="0" w:line="240" w:lineRule="auto"/>
        <w:ind w:left="0"/>
        <w:rPr>
          <w:rFonts w:ascii="Arial" w:hAnsi="Arial" w:cs="Arial"/>
        </w:rPr>
      </w:pPr>
    </w:p>
    <w:p w:rsidR="00ED0A74" w:rsidRDefault="00994723" w:rsidP="003B4D7C">
      <w:pPr>
        <w:spacing w:after="0" w:line="240" w:lineRule="auto"/>
        <w:rPr>
          <w:rFonts w:cs="Arial"/>
        </w:rPr>
      </w:pPr>
      <w:r w:rsidRPr="003B4D7C">
        <w:rPr>
          <w:rFonts w:cs="Arial"/>
        </w:rPr>
        <w:t>Data on adherence to antibiotic prescribing policies and antibiotic use are shared with clinicians and nurses to maintain awareness about the progress being made in antibiotic stewardship.  Clinician response to antibiotic feedback (e.g., acceptance) may help determine whether feedback if effective in changing prescribing behaviors. Nursing homes engage residents and their family members in antibiotic use and stewardship educational efforts to ensure clinicians have their support to make appropriate antibiotic use decisions. Working with residents and families will reduce the perception that their expectations may be a barrier to improving antibiotic use in nursing homes and providing for best care in the community as a whole.</w:t>
      </w:r>
    </w:p>
    <w:p w:rsidR="00994723" w:rsidRPr="003B4D7C" w:rsidRDefault="00ED0A74" w:rsidP="003B4D7C">
      <w:pPr>
        <w:spacing w:after="0" w:line="240" w:lineRule="auto"/>
        <w:rPr>
          <w:rFonts w:cs="Arial"/>
        </w:rPr>
      </w:pPr>
      <w:r w:rsidRPr="003B4D7C">
        <w:rPr>
          <w:rFonts w:cs="Arial"/>
        </w:rPr>
        <w:t xml:space="preserve"> </w:t>
      </w:r>
    </w:p>
    <w:tbl>
      <w:tblPr>
        <w:tblStyle w:val="TableGrid"/>
        <w:tblW w:w="0" w:type="auto"/>
        <w:tblLook w:val="04A0" w:firstRow="1" w:lastRow="0" w:firstColumn="1" w:lastColumn="0" w:noHBand="0" w:noVBand="1"/>
        <w:tblCaption w:val="Communication tracker"/>
      </w:tblPr>
      <w:tblGrid>
        <w:gridCol w:w="3708"/>
        <w:gridCol w:w="2790"/>
        <w:gridCol w:w="4500"/>
      </w:tblGrid>
      <w:tr w:rsidR="00C03549" w:rsidTr="00EE6541">
        <w:trPr>
          <w:tblHeader/>
        </w:trPr>
        <w:tc>
          <w:tcPr>
            <w:tcW w:w="3708" w:type="dxa"/>
            <w:shd w:val="clear" w:color="auto" w:fill="D9D9D9" w:themeFill="background1" w:themeFillShade="D9"/>
          </w:tcPr>
          <w:p w:rsidR="00C03549" w:rsidRPr="00EA5F13" w:rsidRDefault="00C03549" w:rsidP="003B4D7C">
            <w:pPr>
              <w:rPr>
                <w:b/>
              </w:rPr>
            </w:pPr>
            <w:r w:rsidRPr="00EA5F13">
              <w:rPr>
                <w:b/>
              </w:rPr>
              <w:t>Report to/Communicate with:</w:t>
            </w:r>
          </w:p>
        </w:tc>
        <w:tc>
          <w:tcPr>
            <w:tcW w:w="2790" w:type="dxa"/>
            <w:shd w:val="clear" w:color="auto" w:fill="D9D9D9" w:themeFill="background1" w:themeFillShade="D9"/>
          </w:tcPr>
          <w:p w:rsidR="00C03549" w:rsidRPr="00EA5F13" w:rsidRDefault="00C03549" w:rsidP="003B4D7C">
            <w:pPr>
              <w:rPr>
                <w:b/>
              </w:rPr>
            </w:pPr>
            <w:r w:rsidRPr="00EA5F13">
              <w:rPr>
                <w:b/>
              </w:rPr>
              <w:t>Frequency:</w:t>
            </w:r>
          </w:p>
        </w:tc>
        <w:tc>
          <w:tcPr>
            <w:tcW w:w="4500" w:type="dxa"/>
            <w:shd w:val="clear" w:color="auto" w:fill="D9D9D9" w:themeFill="background1" w:themeFillShade="D9"/>
          </w:tcPr>
          <w:p w:rsidR="00C03549" w:rsidRPr="00EA5F13" w:rsidRDefault="00C03549" w:rsidP="003B4D7C">
            <w:pPr>
              <w:rPr>
                <w:b/>
              </w:rPr>
            </w:pPr>
            <w:r w:rsidRPr="00EA5F13">
              <w:rPr>
                <w:b/>
              </w:rPr>
              <w:t>Mode (written, verbal, dashboard, etc.):</w:t>
            </w:r>
          </w:p>
        </w:tc>
      </w:tr>
      <w:tr w:rsidR="00C03549" w:rsidTr="00786529">
        <w:tc>
          <w:tcPr>
            <w:tcW w:w="3708" w:type="dxa"/>
          </w:tcPr>
          <w:p w:rsidR="00C03549" w:rsidRDefault="00C03549" w:rsidP="003B4D7C">
            <w:r>
              <w:t>Board of Directors/Corporate leadership</w:t>
            </w:r>
          </w:p>
        </w:tc>
        <w:tc>
          <w:tcPr>
            <w:tcW w:w="2790" w:type="dxa"/>
          </w:tcPr>
          <w:p w:rsidR="00C03549" w:rsidRDefault="00C03549" w:rsidP="003B4D7C"/>
        </w:tc>
        <w:tc>
          <w:tcPr>
            <w:tcW w:w="4500" w:type="dxa"/>
          </w:tcPr>
          <w:p w:rsidR="00C03549" w:rsidRDefault="00C03549" w:rsidP="003B4D7C"/>
        </w:tc>
      </w:tr>
      <w:tr w:rsidR="00C03549" w:rsidTr="00786529">
        <w:tc>
          <w:tcPr>
            <w:tcW w:w="3708" w:type="dxa"/>
          </w:tcPr>
          <w:p w:rsidR="00C03549" w:rsidRDefault="00C03549" w:rsidP="003B4D7C">
            <w:r>
              <w:t>Executive Leadership</w:t>
            </w:r>
          </w:p>
          <w:p w:rsidR="00C03549" w:rsidRDefault="00C03549" w:rsidP="003B4D7C"/>
        </w:tc>
        <w:tc>
          <w:tcPr>
            <w:tcW w:w="2790" w:type="dxa"/>
          </w:tcPr>
          <w:p w:rsidR="00C03549" w:rsidRDefault="00C03549" w:rsidP="003B4D7C"/>
        </w:tc>
        <w:tc>
          <w:tcPr>
            <w:tcW w:w="4500" w:type="dxa"/>
          </w:tcPr>
          <w:p w:rsidR="00C03549" w:rsidRDefault="00C03549" w:rsidP="003B4D7C"/>
        </w:tc>
      </w:tr>
      <w:tr w:rsidR="00C03549" w:rsidTr="00786529">
        <w:tc>
          <w:tcPr>
            <w:tcW w:w="3708" w:type="dxa"/>
          </w:tcPr>
          <w:p w:rsidR="00C03549" w:rsidRDefault="00C03549" w:rsidP="003B4D7C">
            <w:r>
              <w:t>Other Committees (specify)</w:t>
            </w:r>
          </w:p>
          <w:p w:rsidR="00C03549" w:rsidRDefault="00C03549" w:rsidP="003B4D7C"/>
        </w:tc>
        <w:tc>
          <w:tcPr>
            <w:tcW w:w="2790" w:type="dxa"/>
          </w:tcPr>
          <w:p w:rsidR="00C03549" w:rsidRDefault="00C03549" w:rsidP="003B4D7C"/>
        </w:tc>
        <w:tc>
          <w:tcPr>
            <w:tcW w:w="4500" w:type="dxa"/>
          </w:tcPr>
          <w:p w:rsidR="00C03549" w:rsidRDefault="00C03549" w:rsidP="003B4D7C"/>
        </w:tc>
      </w:tr>
      <w:tr w:rsidR="00C03549" w:rsidTr="00786529">
        <w:tc>
          <w:tcPr>
            <w:tcW w:w="3708" w:type="dxa"/>
          </w:tcPr>
          <w:p w:rsidR="00C03549" w:rsidRDefault="00C03549" w:rsidP="003B4D7C">
            <w:r>
              <w:t>Residents</w:t>
            </w:r>
          </w:p>
          <w:p w:rsidR="00C03549" w:rsidRDefault="00C03549" w:rsidP="003B4D7C"/>
        </w:tc>
        <w:tc>
          <w:tcPr>
            <w:tcW w:w="2790" w:type="dxa"/>
          </w:tcPr>
          <w:p w:rsidR="00C03549" w:rsidRDefault="00C03549" w:rsidP="003B4D7C"/>
        </w:tc>
        <w:tc>
          <w:tcPr>
            <w:tcW w:w="4500" w:type="dxa"/>
          </w:tcPr>
          <w:p w:rsidR="00C03549" w:rsidRDefault="00C03549" w:rsidP="003B4D7C"/>
        </w:tc>
      </w:tr>
      <w:tr w:rsidR="00C03549" w:rsidTr="00786529">
        <w:tc>
          <w:tcPr>
            <w:tcW w:w="3708" w:type="dxa"/>
          </w:tcPr>
          <w:p w:rsidR="00C03549" w:rsidRDefault="00C03549" w:rsidP="003B4D7C">
            <w:r>
              <w:t>Families</w:t>
            </w:r>
          </w:p>
          <w:p w:rsidR="00C03549" w:rsidRDefault="00C03549" w:rsidP="003B4D7C"/>
        </w:tc>
        <w:tc>
          <w:tcPr>
            <w:tcW w:w="2790" w:type="dxa"/>
          </w:tcPr>
          <w:p w:rsidR="00C03549" w:rsidRDefault="00C03549" w:rsidP="003B4D7C"/>
        </w:tc>
        <w:tc>
          <w:tcPr>
            <w:tcW w:w="4500" w:type="dxa"/>
          </w:tcPr>
          <w:p w:rsidR="00C03549" w:rsidRDefault="00C03549" w:rsidP="003B4D7C"/>
        </w:tc>
      </w:tr>
      <w:tr w:rsidR="00C03549" w:rsidTr="00786529">
        <w:tc>
          <w:tcPr>
            <w:tcW w:w="3708" w:type="dxa"/>
          </w:tcPr>
          <w:p w:rsidR="00C03549" w:rsidRDefault="00C03549" w:rsidP="003B4D7C">
            <w:r>
              <w:t>Other stakeholders (specify)</w:t>
            </w:r>
          </w:p>
          <w:p w:rsidR="00C03549" w:rsidRDefault="00C03549" w:rsidP="003B4D7C"/>
        </w:tc>
        <w:tc>
          <w:tcPr>
            <w:tcW w:w="2790" w:type="dxa"/>
          </w:tcPr>
          <w:p w:rsidR="00C03549" w:rsidRDefault="00C03549" w:rsidP="003B4D7C"/>
        </w:tc>
        <w:tc>
          <w:tcPr>
            <w:tcW w:w="4500" w:type="dxa"/>
          </w:tcPr>
          <w:p w:rsidR="00C03549" w:rsidRDefault="00C03549" w:rsidP="003B4D7C"/>
        </w:tc>
      </w:tr>
    </w:tbl>
    <w:p w:rsidR="00082306" w:rsidRDefault="00082306" w:rsidP="003B4D7C">
      <w:pPr>
        <w:spacing w:after="0" w:line="240" w:lineRule="auto"/>
        <w:rPr>
          <w:rFonts w:ascii="Arial Black" w:hAnsi="Arial Black"/>
        </w:rPr>
      </w:pPr>
    </w:p>
    <w:p w:rsidR="00082306" w:rsidRPr="001C79BC" w:rsidRDefault="001C79BC" w:rsidP="003B4D7C">
      <w:pPr>
        <w:spacing w:after="0" w:line="240" w:lineRule="auto"/>
      </w:pPr>
      <w:r>
        <w:t xml:space="preserve">*Excerpts taken from Centers for Disease Control and Prevention.  (2015). </w:t>
      </w:r>
      <w:proofErr w:type="gramStart"/>
      <w:r>
        <w:t>The</w:t>
      </w:r>
      <w:proofErr w:type="gramEnd"/>
      <w:r>
        <w:t xml:space="preserve"> Core Elements of Antibiotic Stewardship for Nursing Homes.  </w:t>
      </w:r>
      <w:proofErr w:type="gramStart"/>
      <w:r>
        <w:t>Accessed September 13, 2017</w:t>
      </w:r>
      <w:r w:rsidR="003B4D7C">
        <w:t>,</w:t>
      </w:r>
      <w:r>
        <w:t xml:space="preserve"> from </w:t>
      </w:r>
      <w:hyperlink r:id="rId9" w:history="1">
        <w:r w:rsidR="00EE6541">
          <w:rPr>
            <w:rStyle w:val="Hyperlink"/>
          </w:rPr>
          <w:t>CDC's Core Elements of Antibiotic Stewardship for Nursing Homes</w:t>
        </w:r>
      </w:hyperlink>
      <w:r w:rsidR="003B4D7C">
        <w:rPr>
          <w:rStyle w:val="Hyperlink"/>
        </w:rPr>
        <w:t>.</w:t>
      </w:r>
      <w:proofErr w:type="gramEnd"/>
      <w:r>
        <w:t xml:space="preserve"> </w:t>
      </w:r>
    </w:p>
    <w:p w:rsidR="00082306" w:rsidRDefault="00082306" w:rsidP="003B4D7C">
      <w:pPr>
        <w:spacing w:after="0" w:line="240" w:lineRule="auto"/>
        <w:rPr>
          <w:rFonts w:ascii="Arial Black" w:hAnsi="Arial Black"/>
        </w:rPr>
      </w:pPr>
    </w:p>
    <w:p w:rsidR="00855772" w:rsidRPr="003B4D7C" w:rsidRDefault="00855772" w:rsidP="003B4D7C">
      <w:pPr>
        <w:spacing w:after="0" w:line="240" w:lineRule="auto"/>
        <w:rPr>
          <w:b/>
          <w:sz w:val="28"/>
          <w:szCs w:val="28"/>
        </w:rPr>
      </w:pPr>
      <w:r w:rsidRPr="003B4D7C">
        <w:rPr>
          <w:b/>
          <w:sz w:val="28"/>
          <w:szCs w:val="28"/>
        </w:rPr>
        <w:t xml:space="preserve">Current </w:t>
      </w:r>
      <w:r w:rsidR="00682A26" w:rsidRPr="003B4D7C">
        <w:rPr>
          <w:b/>
          <w:sz w:val="28"/>
          <w:szCs w:val="28"/>
        </w:rPr>
        <w:t>Antibiotic Stewardship Efforts</w:t>
      </w:r>
      <w:r w:rsidR="00F26B20" w:rsidRPr="003B4D7C">
        <w:rPr>
          <w:b/>
          <w:sz w:val="28"/>
          <w:szCs w:val="28"/>
        </w:rPr>
        <w:t xml:space="preserve"> – 2018</w:t>
      </w:r>
    </w:p>
    <w:p w:rsidR="003B4D7C" w:rsidRDefault="003B4D7C" w:rsidP="003B4D7C">
      <w:pPr>
        <w:spacing w:after="0" w:line="240" w:lineRule="auto"/>
        <w:rPr>
          <w:rFonts w:ascii="Arial Black" w:hAnsi="Arial Black"/>
        </w:rPr>
      </w:pPr>
    </w:p>
    <w:tbl>
      <w:tblPr>
        <w:tblStyle w:val="TableGrid"/>
        <w:tblW w:w="0" w:type="auto"/>
        <w:tblLook w:val="04A0" w:firstRow="1" w:lastRow="0" w:firstColumn="1" w:lastColumn="0" w:noHBand="0" w:noVBand="1"/>
        <w:tblCaption w:val="What are you working on fillable block"/>
      </w:tblPr>
      <w:tblGrid>
        <w:gridCol w:w="11016"/>
      </w:tblGrid>
      <w:tr w:rsidR="003B4D7C" w:rsidTr="003B4D7C">
        <w:trPr>
          <w:tblHeader/>
        </w:trPr>
        <w:tc>
          <w:tcPr>
            <w:tcW w:w="11016" w:type="dxa"/>
          </w:tcPr>
          <w:p w:rsidR="003B4D7C" w:rsidRPr="003B4D7C" w:rsidRDefault="003B4D7C" w:rsidP="003B4D7C">
            <w:r w:rsidRPr="003B4D7C">
              <w:t>What are you currently working on?</w:t>
            </w:r>
          </w:p>
        </w:tc>
      </w:tr>
    </w:tbl>
    <w:p w:rsidR="003B4D7C" w:rsidRDefault="003B4D7C" w:rsidP="003B4D7C">
      <w:pPr>
        <w:spacing w:after="0" w:line="240" w:lineRule="auto"/>
        <w:rPr>
          <w:rFonts w:ascii="Arial Black" w:hAnsi="Arial Black"/>
        </w:rPr>
      </w:pPr>
    </w:p>
    <w:p w:rsidR="00ED0A74" w:rsidRDefault="00192B39" w:rsidP="003B4D7C">
      <w:pPr>
        <w:spacing w:after="0" w:line="240" w:lineRule="auto"/>
        <w:rPr>
          <w:rFonts w:cs="Arial"/>
          <w:i/>
        </w:rPr>
      </w:pPr>
      <w:r w:rsidRPr="003B4D7C">
        <w:rPr>
          <w:rFonts w:cs="Arial"/>
          <w:i/>
        </w:rPr>
        <w:t xml:space="preserve">Where will you </w:t>
      </w:r>
      <w:r w:rsidR="00EE57BA" w:rsidRPr="003B4D7C">
        <w:rPr>
          <w:rFonts w:cs="Arial"/>
          <w:i/>
        </w:rPr>
        <w:t xml:space="preserve">focus your </w:t>
      </w:r>
      <w:r w:rsidR="00682A26" w:rsidRPr="003B4D7C">
        <w:rPr>
          <w:rFonts w:cs="Arial"/>
          <w:i/>
        </w:rPr>
        <w:t>antibiotic stewardship efforts</w:t>
      </w:r>
      <w:r w:rsidR="00EE57BA" w:rsidRPr="003B4D7C">
        <w:rPr>
          <w:rFonts w:cs="Arial"/>
          <w:i/>
        </w:rPr>
        <w:t>?</w:t>
      </w:r>
    </w:p>
    <w:p w:rsidR="00EE57BA" w:rsidRPr="00682A26" w:rsidRDefault="00ED0A74" w:rsidP="003B4D7C">
      <w:pPr>
        <w:spacing w:after="0" w:line="240" w:lineRule="auto"/>
        <w:rPr>
          <w:i/>
        </w:rPr>
      </w:pPr>
      <w:r w:rsidRPr="00682A26">
        <w:rPr>
          <w:i/>
        </w:rPr>
        <w:t xml:space="preserve"> </w:t>
      </w:r>
    </w:p>
    <w:p w:rsidR="00EE57BA" w:rsidRDefault="00B1014C" w:rsidP="003B4D7C">
      <w:pPr>
        <w:spacing w:after="0" w:line="240" w:lineRule="auto"/>
        <w:ind w:left="720"/>
      </w:pPr>
      <w:r w:rsidRPr="00891ABC">
        <w:rPr>
          <w:rFonts w:ascii="Arial Black" w:hAnsi="Arial Black"/>
          <w:noProof/>
        </w:rPr>
        <mc:AlternateContent>
          <mc:Choice Requires="wps">
            <w:drawing>
              <wp:anchor distT="0" distB="0" distL="114300" distR="114300" simplePos="0" relativeHeight="251688960" behindDoc="0" locked="0" layoutInCell="1" allowOverlap="1" wp14:anchorId="358BFF20" wp14:editId="56C74D1C">
                <wp:simplePos x="0" y="0"/>
                <wp:positionH relativeFrom="column">
                  <wp:posOffset>1619250</wp:posOffset>
                </wp:positionH>
                <wp:positionV relativeFrom="paragraph">
                  <wp:posOffset>13335</wp:posOffset>
                </wp:positionV>
                <wp:extent cx="2876550" cy="1152525"/>
                <wp:effectExtent l="0" t="0" r="19050" b="28575"/>
                <wp:wrapNone/>
                <wp:docPr id="6" name="Text Box 6" title="Organizational antibiotic stewardship goals"/>
                <wp:cNvGraphicFramePr/>
                <a:graphic xmlns:a="http://schemas.openxmlformats.org/drawingml/2006/main">
                  <a:graphicData uri="http://schemas.microsoft.com/office/word/2010/wordprocessingShape">
                    <wps:wsp>
                      <wps:cNvSpPr txBox="1"/>
                      <wps:spPr>
                        <a:xfrm>
                          <a:off x="0" y="0"/>
                          <a:ext cx="2876550" cy="1152525"/>
                        </a:xfrm>
                        <a:prstGeom prst="rect">
                          <a:avLst/>
                        </a:prstGeom>
                        <a:solidFill>
                          <a:sysClr val="window" lastClr="FFFFFF"/>
                        </a:solidFill>
                        <a:ln w="6350">
                          <a:solidFill>
                            <a:prstClr val="black"/>
                          </a:solidFill>
                        </a:ln>
                        <a:effectLst/>
                      </wps:spPr>
                      <wps:txbx>
                        <w:txbxContent>
                          <w:p w:rsidR="00EE57BA" w:rsidRPr="00137A17" w:rsidRDefault="00EE57BA" w:rsidP="00EE57BA">
                            <w:pPr>
                              <w:spacing w:after="0" w:line="240" w:lineRule="auto"/>
                              <w:rPr>
                                <w:b/>
                                <w:u w:val="single"/>
                              </w:rPr>
                            </w:pPr>
                            <w:r w:rsidRPr="00137A17">
                              <w:rPr>
                                <w:b/>
                                <w:u w:val="single"/>
                              </w:rPr>
                              <w:t xml:space="preserve">Organizational </w:t>
                            </w:r>
                            <w:r w:rsidR="00682A26">
                              <w:rPr>
                                <w:b/>
                                <w:u w:val="single"/>
                              </w:rPr>
                              <w:t xml:space="preserve">Antibiotic Stewardship </w:t>
                            </w:r>
                            <w:r w:rsidRPr="00137A17">
                              <w:rPr>
                                <w:b/>
                                <w:u w:val="single"/>
                              </w:rPr>
                              <w:t xml:space="preserve">Goals </w:t>
                            </w:r>
                          </w:p>
                          <w:p w:rsidR="00682A26" w:rsidRDefault="00682A26" w:rsidP="00682A26">
                            <w:pPr>
                              <w:pStyle w:val="NoSpacing"/>
                            </w:pPr>
                            <w:r>
                              <w:t>Commitment</w:t>
                            </w:r>
                            <w:r w:rsidR="00B1014C">
                              <w:t xml:space="preserve"> and accountability</w:t>
                            </w:r>
                            <w:r>
                              <w:t xml:space="preserve"> to antibiotic stewardship</w:t>
                            </w:r>
                            <w:r w:rsidR="00B1014C">
                              <w:t xml:space="preserve"> </w:t>
                            </w:r>
                          </w:p>
                          <w:p w:rsidR="00682A26" w:rsidRDefault="00682A26" w:rsidP="00682A26">
                            <w:pPr>
                              <w:pStyle w:val="NoSpacing"/>
                            </w:pPr>
                            <w:r>
                              <w:t>Action for policy and practice</w:t>
                            </w:r>
                          </w:p>
                          <w:p w:rsidR="00682A26" w:rsidRDefault="00682A26" w:rsidP="00682A26">
                            <w:pPr>
                              <w:pStyle w:val="NoSpacing"/>
                            </w:pPr>
                            <w:r>
                              <w:t>Tracking and reporting</w:t>
                            </w:r>
                          </w:p>
                          <w:p w:rsidR="00682A26" w:rsidRDefault="00682A26" w:rsidP="00682A26">
                            <w:pPr>
                              <w:pStyle w:val="NoSpacing"/>
                            </w:pPr>
                            <w:r>
                              <w:t>Education and 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alt="Title: Organizational antibiotic stewardship goals" style="position:absolute;left:0;text-align:left;margin-left:127.5pt;margin-top:1.05pt;width:226.5pt;height:9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d9eQIAAPUEAAAOAAAAZHJzL2Uyb0RvYy54bWysVFFvGjEMfp+0/xDlfT1gpe1Qj4q1YppU&#10;lUrt1GeTy0G0XJwlhjv66+eEg3btnqaBFBLb+ex8/szlVddYsdUhGnSlHJ4MpNBOYWXcqpQ/Huef&#10;LqSIBK4Ci06XcqejvJp+/HDZ+oke4RptpYNgEBcnrS/lmshPiiKqtW4gnqDXjp01hgaIj2FVVAFa&#10;Rm9sMRoMzooWQ+UDKh0jW2/2TjnN+HWtFS3qOmoStpRcG+U15HWZ1mJ6CZNVAL82qi8D/qGKBozj&#10;pEeoGyAQm2DeQTVGBYxY04nCpsC6NkrnN/BrhoM3r3lYg9f5LUxO9Eea4v+DVXfb+yBMVcozKRw0&#10;3KJH3ZH4ip1gCxmybFqEFTjzDMRdBivAkVkaJKYskm4hVHFtvFgh2JgYbX2cMPCDZ2jqGIqVcbBH&#10;Niaiujo06ZcpEOzn3uyO/UgFKDaOLs7PxmN2KfYNh+MRfxNO8XLdh0jfNDYibUoZuOG5D7C9jbQP&#10;PYSkbBGtqebG2nzYxWsbxBZYGyypClspLERiYynn+dNn++OadaJluj5zYe8gU64j5tKC+vkegau3&#10;Lt3UWZ99nYmzPTdpR92y64lcYrVjHgPutRu9mhvOcsuF3kNgsTI/PIC04KW2yKVhv5NijeH5b/YU&#10;zxpirxQti7+U8dcGgub3f3esri/D09M0LflwOj4f8SG89ixfe9ymuUbmcMij7lXepniyh20dsHni&#10;OZ2lrOwCpzh3Kemwvab9SPKcKz2b5SCeDw906x68StCJsMTuY/cEwfftJlbKHR7GBCZvur6PTTcd&#10;zjaEtcmSSATvWWUppQPPVhZV/z+Qhvf1OUe9/FtNfwMAAP//AwBQSwMEFAAGAAgAAAAhALpxmjTd&#10;AAAACQEAAA8AAABkcnMvZG93bnJldi54bWxMj8FOwzAQRO9I/QdrK3GjTotaQohTVUgcESLlADfX&#10;XhLTeB3Fbhr69SwnuO1oRrNvyu3kOzHiEF0gBctFBgLJBOuoUfC2f7rJQcSkyeouECr4xgjbanZV&#10;6sKGM73iWKdGcAnFQitoU+oLKaNp0eu4CD0Se59h8DqxHBppB33mct/JVZZtpNeO+EOre3xs0Rzr&#10;k1dg6T2Q+XDPF0e1cfeXl/zLjEpdz6fdA4iEU/oLwy8+o0PFTIdwIhtFp2C1XvOWxMcSBPt3Wc76&#10;wMH8dgOyKuX/BdUPAAAA//8DAFBLAQItABQABgAIAAAAIQC2gziS/gAAAOEBAAATAAAAAAAAAAAA&#10;AAAAAAAAAABbQ29udGVudF9UeXBlc10ueG1sUEsBAi0AFAAGAAgAAAAhADj9If/WAAAAlAEAAAsA&#10;AAAAAAAAAAAAAAAALwEAAF9yZWxzLy5yZWxzUEsBAi0AFAAGAAgAAAAhAPeGh315AgAA9QQAAA4A&#10;AAAAAAAAAAAAAAAALgIAAGRycy9lMm9Eb2MueG1sUEsBAi0AFAAGAAgAAAAhALpxmjTdAAAACQEA&#10;AA8AAAAAAAAAAAAAAAAA0wQAAGRycy9kb3ducmV2LnhtbFBLBQYAAAAABAAEAPMAAADdBQAAAAA=&#10;" fillcolor="window" strokeweight=".5pt">
                <v:textbox>
                  <w:txbxContent>
                    <w:p w:rsidR="00EE57BA" w:rsidRPr="00137A17" w:rsidRDefault="00EE57BA" w:rsidP="00EE57BA">
                      <w:pPr>
                        <w:spacing w:after="0" w:line="240" w:lineRule="auto"/>
                        <w:rPr>
                          <w:b/>
                          <w:u w:val="single"/>
                        </w:rPr>
                      </w:pPr>
                      <w:r w:rsidRPr="00137A17">
                        <w:rPr>
                          <w:b/>
                          <w:u w:val="single"/>
                        </w:rPr>
                        <w:t xml:space="preserve">Organizational </w:t>
                      </w:r>
                      <w:r w:rsidR="00682A26">
                        <w:rPr>
                          <w:b/>
                          <w:u w:val="single"/>
                        </w:rPr>
                        <w:t xml:space="preserve">Antibiotic Stewardship </w:t>
                      </w:r>
                      <w:r w:rsidRPr="00137A17">
                        <w:rPr>
                          <w:b/>
                          <w:u w:val="single"/>
                        </w:rPr>
                        <w:t xml:space="preserve">Goals </w:t>
                      </w:r>
                    </w:p>
                    <w:p w:rsidR="00682A26" w:rsidRDefault="00682A26" w:rsidP="00682A26">
                      <w:pPr>
                        <w:pStyle w:val="NoSpacing"/>
                      </w:pPr>
                      <w:r>
                        <w:t>Commitment</w:t>
                      </w:r>
                      <w:r w:rsidR="00B1014C">
                        <w:t xml:space="preserve"> and accountability</w:t>
                      </w:r>
                      <w:r>
                        <w:t xml:space="preserve"> to antibiotic stewardship</w:t>
                      </w:r>
                      <w:r w:rsidR="00B1014C">
                        <w:t xml:space="preserve"> </w:t>
                      </w:r>
                    </w:p>
                    <w:p w:rsidR="00682A26" w:rsidRDefault="00682A26" w:rsidP="00682A26">
                      <w:pPr>
                        <w:pStyle w:val="NoSpacing"/>
                      </w:pPr>
                      <w:r>
                        <w:t>Action for policy and practice</w:t>
                      </w:r>
                    </w:p>
                    <w:p w:rsidR="00682A26" w:rsidRDefault="00682A26" w:rsidP="00682A26">
                      <w:pPr>
                        <w:pStyle w:val="NoSpacing"/>
                      </w:pPr>
                      <w:r>
                        <w:t>Tracking and reporting</w:t>
                      </w:r>
                    </w:p>
                    <w:p w:rsidR="00682A26" w:rsidRDefault="00682A26" w:rsidP="00682A26">
                      <w:pPr>
                        <w:pStyle w:val="NoSpacing"/>
                      </w:pPr>
                      <w:r>
                        <w:t>Education and expertise</w:t>
                      </w:r>
                    </w:p>
                  </w:txbxContent>
                </v:textbox>
              </v:shape>
            </w:pict>
          </mc:Fallback>
        </mc:AlternateContent>
      </w:r>
      <w:r w:rsidR="00682A26" w:rsidRPr="00891ABC">
        <w:rPr>
          <w:rFonts w:ascii="Arial Black" w:hAnsi="Arial Black"/>
          <w:noProof/>
        </w:rPr>
        <mc:AlternateContent>
          <mc:Choice Requires="wps">
            <w:drawing>
              <wp:anchor distT="0" distB="0" distL="114300" distR="114300" simplePos="0" relativeHeight="251689984" behindDoc="0" locked="0" layoutInCell="1" allowOverlap="1" wp14:anchorId="36E606E3" wp14:editId="31A2F288">
                <wp:simplePos x="0" y="0"/>
                <wp:positionH relativeFrom="column">
                  <wp:posOffset>4638675</wp:posOffset>
                </wp:positionH>
                <wp:positionV relativeFrom="paragraph">
                  <wp:posOffset>17780</wp:posOffset>
                </wp:positionV>
                <wp:extent cx="2124075" cy="1076325"/>
                <wp:effectExtent l="0" t="0" r="28575" b="28575"/>
                <wp:wrapNone/>
                <wp:docPr id="12" name="Text Box 12" title="Tracking and Reporting Goals"/>
                <wp:cNvGraphicFramePr/>
                <a:graphic xmlns:a="http://schemas.openxmlformats.org/drawingml/2006/main">
                  <a:graphicData uri="http://schemas.microsoft.com/office/word/2010/wordprocessingShape">
                    <wps:wsp>
                      <wps:cNvSpPr txBox="1"/>
                      <wps:spPr>
                        <a:xfrm>
                          <a:off x="0" y="0"/>
                          <a:ext cx="2124075" cy="1076325"/>
                        </a:xfrm>
                        <a:prstGeom prst="rect">
                          <a:avLst/>
                        </a:prstGeom>
                        <a:solidFill>
                          <a:sysClr val="window" lastClr="FFFFFF"/>
                        </a:solidFill>
                        <a:ln w="6350">
                          <a:solidFill>
                            <a:prstClr val="black"/>
                          </a:solidFill>
                        </a:ln>
                        <a:effectLst/>
                      </wps:spPr>
                      <wps:txbx>
                        <w:txbxContent>
                          <w:p w:rsidR="00EE57BA" w:rsidRPr="00137A17" w:rsidRDefault="00682A26" w:rsidP="00EE57BA">
                            <w:pPr>
                              <w:spacing w:after="0" w:line="240" w:lineRule="auto"/>
                              <w:rPr>
                                <w:b/>
                              </w:rPr>
                            </w:pPr>
                            <w:r>
                              <w:rPr>
                                <w:b/>
                                <w:u w:val="single"/>
                              </w:rPr>
                              <w:t xml:space="preserve">Tracking and Reporting </w:t>
                            </w:r>
                            <w:r w:rsidR="00EE57BA" w:rsidRPr="00137A17">
                              <w:rPr>
                                <w:b/>
                                <w:u w:val="single"/>
                              </w:rPr>
                              <w:t>Goals</w:t>
                            </w:r>
                          </w:p>
                          <w:p w:rsidR="00EE57BA" w:rsidRDefault="00682A26" w:rsidP="00EE57BA">
                            <w:pPr>
                              <w:spacing w:after="0" w:line="240" w:lineRule="auto"/>
                            </w:pPr>
                            <w:r>
                              <w:t>Specific Diagnoses</w:t>
                            </w:r>
                          </w:p>
                          <w:p w:rsidR="00EE57BA" w:rsidRDefault="00682A26" w:rsidP="00EE57BA">
                            <w:pPr>
                              <w:spacing w:after="0" w:line="240" w:lineRule="auto"/>
                            </w:pPr>
                            <w:r>
                              <w:t xml:space="preserve">Antibiotic </w:t>
                            </w:r>
                            <w:r w:rsidR="00EE57BA">
                              <w:t>Use</w:t>
                            </w:r>
                          </w:p>
                          <w:p w:rsidR="00EE57BA" w:rsidRDefault="00EE57BA" w:rsidP="00EE57BA">
                            <w:pPr>
                              <w:spacing w:after="0" w:line="240" w:lineRule="auto"/>
                            </w:pPr>
                            <w:r>
                              <w:t>Infections</w:t>
                            </w:r>
                          </w:p>
                          <w:p w:rsidR="00EE57BA" w:rsidRDefault="00EE57BA" w:rsidP="00EE5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alt="Title: Tracking and Reporting Goals" style="position:absolute;left:0;text-align:left;margin-left:365.25pt;margin-top:1.4pt;width:167.25pt;height:84.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8cwIAAO8EAAAOAAAAZHJzL2Uyb0RvYy54bWysVMtu2zAQvBfoPxC8N5IVO2mNyIGbwEGB&#10;IAmaFDnTFBULpbgsSVtyv75DynZePRX1gd4XZ5ezuzo771vNNsr5hkzJR0c5Z8pIqhrzVPIfD4tP&#10;nznzQZhKaDKq5Fvl+fns44ezzk5VQSvSlXIMIMZPO1vyVQh2mmVerlQr/BFZZeCsybUiQHVPWeVE&#10;B/RWZ0Wen2Qduco6ksp7WC8HJ58l/LpWMtzWtVeB6ZKjtpBOl85lPLPZmZg+OWFXjdyVIf6hilY0&#10;BkkPUJciCLZ2zTuotpGOPNXhSFKbUV03UqU34DWj/M1r7lfCqvQWkOPtgSb//2DlzebOsaZC7wrO&#10;jGjRowfVB/aVehZNoQk62pyQP0EwQyvZd2XJhahdkdA+kthZPwXWvQVa6HEZgHu7hzFy09eujf94&#10;NYMf7dgeWhBTShiLUTHOTyecSfhG+enJcTGJONnzdet8uFLUsiiU3KHHiXqxufZhCN2HxGyedFMt&#10;Gq2TsvUX2rGNwDhgiirqONPCBxhLvki/XbZX17RhXclPjid5yvTKF3MdMJcaNL1HQPXaxPwqjeSu&#10;zsjZwE2UQr/sh0bseVtStQWdjoap9VYuGiS7Rr13wmFMwSBWL9ziqDWhQtpJnK3I/f6bPcZjeuDl&#10;rMPYl9z/WgunQMM3g7n6MhqP454kZTw5LaC4l57lS49ZtxcEKkdYciuTGOOD3ou1o/YRGzqPWeES&#10;RiJ3ycNevAjDMmLDpZrPUxA2w4pwbe6tjNCRt0jyQ/8onN11PWBgbmi/IGL6pvlDbLxpaL4OVDdp&#10;MiLPA6uYqKhgq9Js7b4AcW1f6inq+Ts1+wMAAP//AwBQSwMEFAAGAAgAAAAhAN7d6xbeAAAACgEA&#10;AA8AAABkcnMvZG93bnJldi54bWxMj81OwzAQhO9IvIO1SNyoQ6r+kMapEBJHhEg5wM21t4khXkex&#10;m4Y+PdsT3HY0o9n5yu3kOzHiEF0gBfezDASSCdZRo+B993y3BhGTJqu7QKjgByNsq+urUhc2nOgN&#10;xzo1gksoFlpBm1JfSBlNi17HWeiR2DuEwevEcmikHfSJy30n8yxbSq8d8YdW9/jUovmuj16BpY9A&#10;5tO9nB3Vxj2cX9dfZlTq9mZ63IBIOKW/MFzm83SoeNM+HMlG0SlYzbMFRxXkTHDxs+WC4fZ8rfI5&#10;yKqU/xGqXwAAAP//AwBQSwECLQAUAAYACAAAACEAtoM4kv4AAADhAQAAEwAAAAAAAAAAAAAAAAAA&#10;AAAAW0NvbnRlbnRfVHlwZXNdLnhtbFBLAQItABQABgAIAAAAIQA4/SH/1gAAAJQBAAALAAAAAAAA&#10;AAAAAAAAAC8BAABfcmVscy8ucmVsc1BLAQItABQABgAIAAAAIQCz/Dh8cwIAAO8EAAAOAAAAAAAA&#10;AAAAAAAAAC4CAABkcnMvZTJvRG9jLnhtbFBLAQItABQABgAIAAAAIQDe3esW3gAAAAoBAAAPAAAA&#10;AAAAAAAAAAAAAM0EAABkcnMvZG93bnJldi54bWxQSwUGAAAAAAQABADzAAAA2AUAAAAA&#10;" fillcolor="window" strokeweight=".5pt">
                <v:textbox>
                  <w:txbxContent>
                    <w:p w:rsidR="00EE57BA" w:rsidRPr="00137A17" w:rsidRDefault="00682A26" w:rsidP="00EE57BA">
                      <w:pPr>
                        <w:spacing w:after="0" w:line="240" w:lineRule="auto"/>
                        <w:rPr>
                          <w:b/>
                        </w:rPr>
                      </w:pPr>
                      <w:r>
                        <w:rPr>
                          <w:b/>
                          <w:u w:val="single"/>
                        </w:rPr>
                        <w:t xml:space="preserve">Tracking and Reporting </w:t>
                      </w:r>
                      <w:r w:rsidR="00EE57BA" w:rsidRPr="00137A17">
                        <w:rPr>
                          <w:b/>
                          <w:u w:val="single"/>
                        </w:rPr>
                        <w:t>Goals</w:t>
                      </w:r>
                    </w:p>
                    <w:p w:rsidR="00EE57BA" w:rsidRDefault="00682A26" w:rsidP="00EE57BA">
                      <w:pPr>
                        <w:spacing w:after="0" w:line="240" w:lineRule="auto"/>
                      </w:pPr>
                      <w:r>
                        <w:t>Specific Diagnoses</w:t>
                      </w:r>
                    </w:p>
                    <w:p w:rsidR="00EE57BA" w:rsidRDefault="00682A26" w:rsidP="00EE57BA">
                      <w:pPr>
                        <w:spacing w:after="0" w:line="240" w:lineRule="auto"/>
                      </w:pPr>
                      <w:r>
                        <w:t xml:space="preserve">Antibiotic </w:t>
                      </w:r>
                      <w:r w:rsidR="00EE57BA">
                        <w:t>Use</w:t>
                      </w:r>
                    </w:p>
                    <w:p w:rsidR="00EE57BA" w:rsidRDefault="00EE57BA" w:rsidP="00EE57BA">
                      <w:pPr>
                        <w:spacing w:after="0" w:line="240" w:lineRule="auto"/>
                      </w:pPr>
                      <w:r>
                        <w:t>Infections</w:t>
                      </w:r>
                    </w:p>
                    <w:p w:rsidR="00EE57BA" w:rsidRDefault="00EE57BA" w:rsidP="00EE57BA"/>
                  </w:txbxContent>
                </v:textbox>
              </v:shape>
            </w:pict>
          </mc:Fallback>
        </mc:AlternateContent>
      </w:r>
      <w:r w:rsidR="00EE57BA" w:rsidRPr="00891ABC">
        <w:rPr>
          <w:rFonts w:ascii="Arial Black" w:hAnsi="Arial Black"/>
        </w:rPr>
        <w:t>S</w:t>
      </w:r>
      <w:r w:rsidR="00EE57BA">
        <w:t>mart</w:t>
      </w:r>
    </w:p>
    <w:p w:rsidR="00EE57BA" w:rsidRDefault="00EE57BA" w:rsidP="003B4D7C">
      <w:pPr>
        <w:spacing w:after="0" w:line="240" w:lineRule="auto"/>
        <w:ind w:left="720"/>
      </w:pPr>
      <w:r w:rsidRPr="00891ABC">
        <w:rPr>
          <w:rFonts w:ascii="Arial Black" w:hAnsi="Arial Black"/>
        </w:rPr>
        <w:t>M</w:t>
      </w:r>
      <w:r>
        <w:t>easurable</w:t>
      </w:r>
    </w:p>
    <w:p w:rsidR="00EE57BA" w:rsidRDefault="00EE57BA" w:rsidP="003B4D7C">
      <w:pPr>
        <w:spacing w:after="0" w:line="240" w:lineRule="auto"/>
        <w:ind w:left="720"/>
      </w:pPr>
      <w:r w:rsidRPr="00891ABC">
        <w:rPr>
          <w:rFonts w:ascii="Arial Black" w:hAnsi="Arial Black"/>
        </w:rPr>
        <w:t>A</w:t>
      </w:r>
      <w:r>
        <w:t>ttainable</w:t>
      </w:r>
    </w:p>
    <w:p w:rsidR="00EE57BA" w:rsidRDefault="00EE57BA" w:rsidP="003B4D7C">
      <w:pPr>
        <w:spacing w:after="0" w:line="240" w:lineRule="auto"/>
        <w:ind w:left="720"/>
      </w:pPr>
      <w:r w:rsidRPr="00891ABC">
        <w:rPr>
          <w:rFonts w:ascii="Arial Black" w:hAnsi="Arial Black"/>
        </w:rPr>
        <w:t>R</w:t>
      </w:r>
      <w:r>
        <w:t>elevant</w:t>
      </w:r>
    </w:p>
    <w:p w:rsidR="00EE57BA" w:rsidRDefault="00EE57BA" w:rsidP="003B4D7C">
      <w:pPr>
        <w:spacing w:after="0" w:line="240" w:lineRule="auto"/>
        <w:ind w:left="720"/>
      </w:pPr>
      <w:r w:rsidRPr="00891ABC">
        <w:rPr>
          <w:rFonts w:ascii="Arial Black" w:hAnsi="Arial Black"/>
        </w:rPr>
        <w:t>T</w:t>
      </w:r>
      <w:r>
        <w:t>ime-bound</w:t>
      </w:r>
    </w:p>
    <w:p w:rsidR="00855772" w:rsidRDefault="00855772" w:rsidP="003B4D7C">
      <w:pPr>
        <w:spacing w:after="0" w:line="240" w:lineRule="auto"/>
        <w:ind w:left="360"/>
      </w:pPr>
    </w:p>
    <w:p w:rsidR="00EE57BA" w:rsidRDefault="00EE57BA" w:rsidP="003B4D7C">
      <w:pPr>
        <w:spacing w:after="0" w:line="240" w:lineRule="auto"/>
      </w:pPr>
    </w:p>
    <w:p w:rsidR="00DB660F" w:rsidRPr="003B4D7C" w:rsidRDefault="00DB660F" w:rsidP="003B4D7C">
      <w:pPr>
        <w:spacing w:after="0" w:line="240" w:lineRule="auto"/>
        <w:rPr>
          <w:b/>
          <w:sz w:val="28"/>
          <w:szCs w:val="28"/>
        </w:rPr>
      </w:pPr>
      <w:r w:rsidRPr="003B4D7C">
        <w:rPr>
          <w:b/>
          <w:sz w:val="28"/>
          <w:szCs w:val="28"/>
        </w:rPr>
        <w:t>Goal #1</w:t>
      </w:r>
    </w:p>
    <w:tbl>
      <w:tblPr>
        <w:tblStyle w:val="TableGrid"/>
        <w:tblW w:w="0" w:type="auto"/>
        <w:tblLook w:val="04A0" w:firstRow="1" w:lastRow="0" w:firstColumn="1" w:lastColumn="0" w:noHBand="0" w:noVBand="1"/>
        <w:tblCaption w:val="Goal #1 fillable block"/>
      </w:tblPr>
      <w:tblGrid>
        <w:gridCol w:w="11016"/>
      </w:tblGrid>
      <w:tr w:rsidR="003B4D7C" w:rsidTr="003B4D7C">
        <w:trPr>
          <w:tblHeader/>
        </w:trPr>
        <w:tc>
          <w:tcPr>
            <w:tcW w:w="11016" w:type="dxa"/>
          </w:tcPr>
          <w:p w:rsidR="003B4D7C" w:rsidRDefault="003B4D7C" w:rsidP="003B4D7C"/>
        </w:tc>
      </w:tr>
    </w:tbl>
    <w:p w:rsidR="00DB660F" w:rsidRDefault="00DB660F" w:rsidP="003B4D7C">
      <w:pPr>
        <w:spacing w:after="0" w:line="240" w:lineRule="auto"/>
      </w:pPr>
    </w:p>
    <w:p w:rsidR="00DB660F" w:rsidRPr="003B4D7C" w:rsidRDefault="00DB660F" w:rsidP="003B4D7C">
      <w:pPr>
        <w:spacing w:after="0" w:line="240" w:lineRule="auto"/>
        <w:rPr>
          <w:b/>
          <w:sz w:val="28"/>
          <w:szCs w:val="28"/>
        </w:rPr>
      </w:pPr>
      <w:r w:rsidRPr="003B4D7C">
        <w:rPr>
          <w:b/>
          <w:sz w:val="28"/>
          <w:szCs w:val="28"/>
        </w:rPr>
        <w:t>Goal #2</w:t>
      </w:r>
    </w:p>
    <w:tbl>
      <w:tblPr>
        <w:tblStyle w:val="TableGrid"/>
        <w:tblW w:w="0" w:type="auto"/>
        <w:tblLook w:val="04A0" w:firstRow="1" w:lastRow="0" w:firstColumn="1" w:lastColumn="0" w:noHBand="0" w:noVBand="1"/>
        <w:tblCaption w:val="Goal #2 fillable block"/>
      </w:tblPr>
      <w:tblGrid>
        <w:gridCol w:w="11016"/>
      </w:tblGrid>
      <w:tr w:rsidR="003B4D7C" w:rsidTr="003B4D7C">
        <w:trPr>
          <w:tblHeader/>
        </w:trPr>
        <w:tc>
          <w:tcPr>
            <w:tcW w:w="11016" w:type="dxa"/>
          </w:tcPr>
          <w:p w:rsidR="003B4D7C" w:rsidRPr="003B4D7C" w:rsidRDefault="003B4D7C" w:rsidP="003B4D7C"/>
        </w:tc>
      </w:tr>
    </w:tbl>
    <w:p w:rsidR="003B4D7C" w:rsidRPr="00137A17" w:rsidRDefault="003B4D7C" w:rsidP="003B4D7C">
      <w:pPr>
        <w:spacing w:after="0" w:line="240" w:lineRule="auto"/>
        <w:rPr>
          <w:rFonts w:ascii="Arial Black" w:hAnsi="Arial Black"/>
        </w:rPr>
      </w:pPr>
    </w:p>
    <w:p w:rsidR="00DB660F" w:rsidRPr="003B4D7C" w:rsidRDefault="00DB660F" w:rsidP="003B4D7C">
      <w:pPr>
        <w:spacing w:after="0" w:line="240" w:lineRule="auto"/>
        <w:rPr>
          <w:b/>
          <w:sz w:val="28"/>
          <w:szCs w:val="28"/>
        </w:rPr>
      </w:pPr>
      <w:r w:rsidRPr="003B4D7C">
        <w:rPr>
          <w:b/>
          <w:sz w:val="28"/>
          <w:szCs w:val="28"/>
        </w:rPr>
        <w:t>Goal #3</w:t>
      </w:r>
    </w:p>
    <w:tbl>
      <w:tblPr>
        <w:tblStyle w:val="TableGrid"/>
        <w:tblW w:w="0" w:type="auto"/>
        <w:tblLook w:val="04A0" w:firstRow="1" w:lastRow="0" w:firstColumn="1" w:lastColumn="0" w:noHBand="0" w:noVBand="1"/>
        <w:tblCaption w:val="Goal #3 fillable block"/>
      </w:tblPr>
      <w:tblGrid>
        <w:gridCol w:w="11016"/>
      </w:tblGrid>
      <w:tr w:rsidR="003B4D7C" w:rsidTr="003B4D7C">
        <w:trPr>
          <w:tblHeader/>
        </w:trPr>
        <w:tc>
          <w:tcPr>
            <w:tcW w:w="11016" w:type="dxa"/>
          </w:tcPr>
          <w:p w:rsidR="003B4D7C" w:rsidRDefault="003B4D7C" w:rsidP="003B4D7C">
            <w:pPr>
              <w:rPr>
                <w:rFonts w:ascii="Arial Black" w:hAnsi="Arial Black"/>
              </w:rPr>
            </w:pPr>
          </w:p>
        </w:tc>
      </w:tr>
    </w:tbl>
    <w:p w:rsidR="003B4D7C" w:rsidRPr="00137A17" w:rsidRDefault="003B4D7C" w:rsidP="003B4D7C">
      <w:pPr>
        <w:spacing w:after="0" w:line="240" w:lineRule="auto"/>
        <w:rPr>
          <w:rFonts w:ascii="Arial Black" w:hAnsi="Arial Black"/>
        </w:rPr>
      </w:pPr>
    </w:p>
    <w:p w:rsidR="00DB660F" w:rsidRPr="003B4D7C" w:rsidRDefault="00DB660F" w:rsidP="003B4D7C">
      <w:pPr>
        <w:spacing w:after="0" w:line="240" w:lineRule="auto"/>
        <w:rPr>
          <w:b/>
          <w:sz w:val="28"/>
          <w:szCs w:val="28"/>
        </w:rPr>
      </w:pPr>
      <w:r w:rsidRPr="003B4D7C">
        <w:rPr>
          <w:b/>
          <w:sz w:val="28"/>
          <w:szCs w:val="28"/>
        </w:rPr>
        <w:t>Goal #4</w:t>
      </w:r>
    </w:p>
    <w:tbl>
      <w:tblPr>
        <w:tblStyle w:val="TableGrid"/>
        <w:tblW w:w="0" w:type="auto"/>
        <w:tblLook w:val="04A0" w:firstRow="1" w:lastRow="0" w:firstColumn="1" w:lastColumn="0" w:noHBand="0" w:noVBand="1"/>
        <w:tblCaption w:val="Goal #4 fillable block"/>
      </w:tblPr>
      <w:tblGrid>
        <w:gridCol w:w="11016"/>
      </w:tblGrid>
      <w:tr w:rsidR="003B4D7C" w:rsidTr="003B4D7C">
        <w:trPr>
          <w:tblHeader/>
        </w:trPr>
        <w:tc>
          <w:tcPr>
            <w:tcW w:w="11016" w:type="dxa"/>
          </w:tcPr>
          <w:p w:rsidR="003B4D7C" w:rsidRDefault="003B4D7C" w:rsidP="003B4D7C"/>
        </w:tc>
      </w:tr>
    </w:tbl>
    <w:p w:rsidR="003B4D7C" w:rsidRDefault="003B4D7C" w:rsidP="003B4D7C">
      <w:pPr>
        <w:spacing w:after="0" w:line="240" w:lineRule="auto"/>
      </w:pPr>
    </w:p>
    <w:p w:rsidR="00DB660F" w:rsidRDefault="00ED0A74" w:rsidP="003B4D7C">
      <w:pPr>
        <w:spacing w:after="0" w:line="240" w:lineRule="auto"/>
      </w:pPr>
      <w:r>
        <w:rPr>
          <w:noProof/>
        </w:rPr>
        <mc:AlternateContent>
          <mc:Choice Requires="wps">
            <w:drawing>
              <wp:anchor distT="0" distB="0" distL="114300" distR="114300" simplePos="0" relativeHeight="251692032" behindDoc="0" locked="0" layoutInCell="1" allowOverlap="1" wp14:anchorId="3B601D78" wp14:editId="71576746">
                <wp:simplePos x="0" y="0"/>
                <wp:positionH relativeFrom="margin">
                  <wp:posOffset>2647950</wp:posOffset>
                </wp:positionH>
                <wp:positionV relativeFrom="margin">
                  <wp:posOffset>8486775</wp:posOffset>
                </wp:positionV>
                <wp:extent cx="4286250" cy="561975"/>
                <wp:effectExtent l="0" t="0" r="0" b="0"/>
                <wp:wrapSquare wrapText="bothSides"/>
                <wp:docPr id="3" name="Text Box 3" title="Disclaimer statement"/>
                <wp:cNvGraphicFramePr/>
                <a:graphic xmlns:a="http://schemas.openxmlformats.org/drawingml/2006/main">
                  <a:graphicData uri="http://schemas.microsoft.com/office/word/2010/wordprocessingShape">
                    <wps:wsp>
                      <wps:cNvSpPr txBox="1"/>
                      <wps:spPr>
                        <a:xfrm>
                          <a:off x="0" y="0"/>
                          <a:ext cx="42862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0A74" w:rsidRPr="00ED0A74" w:rsidRDefault="00ED0A74" w:rsidP="00ED0A74">
                            <w:pPr>
                              <w:autoSpaceDE w:val="0"/>
                              <w:autoSpaceDN w:val="0"/>
                              <w:spacing w:after="0" w:line="240" w:lineRule="auto"/>
                              <w:rPr>
                                <w:color w:val="000000"/>
                                <w:sz w:val="16"/>
                                <w:szCs w:val="16"/>
                              </w:rPr>
                            </w:pPr>
                            <w:r w:rsidRPr="00ED0A74">
                              <w:rPr>
                                <w:color w:val="000000"/>
                                <w:sz w:val="14"/>
                                <w:szCs w:val="14"/>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11S0W-GPQIN-ND-C3-150/1017</w:t>
                            </w:r>
                          </w:p>
                          <w:p w:rsidR="00ED0A74" w:rsidRDefault="00ED0A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alt="Title: Disclaimer statement" style="position:absolute;margin-left:208.5pt;margin-top:668.25pt;width:337.5pt;height:4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JTkgIAAIYFAAAOAAAAZHJzL2Uyb0RvYy54bWysVE1PGzEQvVfqf7B8L5uEJIWIDUpBVJUQ&#10;oELF2fHaxKrtce1JsvTXd+zNhpT2QtXL7nhm/Dwfb+bsvHWWbVRMBnzNh0cDzpSX0Bj/VPNvD1cf&#10;TjhLKHwjLHhV82eV+Pn8/buzbZipEazANioyAvFptg01XyGGWVUluVJOpCMIypNRQ3QC6RifqiaK&#10;LaE7W40Gg2m1hdiECFKlRNrLzsjnBV9rJfFW66SQ2ZpTbFi+sXyX+VvNz8TsKYqwMnIXhviHKJww&#10;nh7dQ10KFGwdzR9QzsgICTQeSXAVaG2kKjlQNsPBq2zuVyKokgsVJ4V9mdL/g5U3m7vITFPzY868&#10;cNSiB9Ui+wQtIw0atKS6NElaYRy1ipqJyimPuXTbkGaEcB8IA1u6QxTo9YmUuSKtji7/KVdGdmrC&#10;877w+SVJyvHoZDqakEmSbTIdnn6cZJjq5XaICT8rcCwLNY/U2FJvsblO2Ln2LvkxD1fG2tJc69m2&#10;5tNjgv/NQuDWZ40qNNnB5Iy6yIuEz1ZlH+u/Kk1lKglkRSGourCRbQRRS0hJJSm5F1zyzl6agnjL&#10;xZ3/S1Rvudzl0b8MHveXnfEQS/avwm6+9yHrzp9qfpB3FrFdtoUfo76xS2ieqd8RumFKQV4Zasq1&#10;SHgnIk0P9ZE2At7SR1ug4sNO4mwF8eff9NmfSE1WzrY0jTVPP9YiKs7sF090Px2Ox3l8y2E8+Tii&#10;Qzy0LA8tfu0ugLoypN0TZBGzP9pe1BHcIy2ORX6VTMJLervm2IsX2O0IWjxSLRbFiQY2CLz290Fm&#10;6NykTLmH9lHEsOMlEqNvoJ9bMXtFz8433/SwWCNoU7ib69xVdVd/GvbC/t1iytvk8Fy8Xtbn/BcA&#10;AAD//wMAUEsDBBQABgAIAAAAIQAFtZwt5AAAAA4BAAAPAAAAZHJzL2Rvd25yZXYueG1sTI9PT8JA&#10;EMXvJn6HzZh4k10KRazdEtKEmBg5gFy8TbtL27h/aneB6qd3OOltZt7Lm9/LV6M17KyH0HknYToR&#10;wLSrvepcI+HwvnlYAgsRnULjnZbwrQOsitubHDPlL26nz/vYMApxIUMJbYx9xnmoW20xTHyvHWlH&#10;P1iMtA4NVwNeKNwangix4BY7Rx9a7HXZ6vpzf7ISXsvNFndVYpc/pnx5O677r8NHKuX93bh+Bhb1&#10;GP/McMUndCiIqfInpwIzEubTR+oSSZjNFimwq0U8JXSraJonqQBe5Px/jeIXAAD//wMAUEsBAi0A&#10;FAAGAAgAAAAhALaDOJL+AAAA4QEAABMAAAAAAAAAAAAAAAAAAAAAAFtDb250ZW50X1R5cGVzXS54&#10;bWxQSwECLQAUAAYACAAAACEAOP0h/9YAAACUAQAACwAAAAAAAAAAAAAAAAAvAQAAX3JlbHMvLnJl&#10;bHNQSwECLQAUAAYACAAAACEA2bAiU5ICAACGBQAADgAAAAAAAAAAAAAAAAAuAgAAZHJzL2Uyb0Rv&#10;Yy54bWxQSwECLQAUAAYACAAAACEABbWcLeQAAAAOAQAADwAAAAAAAAAAAAAAAADsBAAAZHJzL2Rv&#10;d25yZXYueG1sUEsFBgAAAAAEAAQA8wAAAP0FAAAAAA==&#10;" filled="f" stroked="f" strokeweight=".5pt">
                <v:textbox>
                  <w:txbxContent>
                    <w:p w:rsidR="00ED0A74" w:rsidRPr="00ED0A74" w:rsidRDefault="00ED0A74" w:rsidP="00ED0A74">
                      <w:pPr>
                        <w:autoSpaceDE w:val="0"/>
                        <w:autoSpaceDN w:val="0"/>
                        <w:spacing w:after="0" w:line="240" w:lineRule="auto"/>
                        <w:rPr>
                          <w:color w:val="000000"/>
                          <w:sz w:val="16"/>
                          <w:szCs w:val="16"/>
                        </w:rPr>
                      </w:pPr>
                      <w:r w:rsidRPr="00ED0A74">
                        <w:rPr>
                          <w:color w:val="000000"/>
                          <w:sz w:val="14"/>
                          <w:szCs w:val="14"/>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11S0W-GPQIN-ND-C3-150/1017</w:t>
                      </w:r>
                    </w:p>
                    <w:p w:rsidR="00ED0A74" w:rsidRDefault="00ED0A74"/>
                  </w:txbxContent>
                </v:textbox>
                <w10:wrap type="square" anchorx="margin" anchory="margin"/>
              </v:shape>
            </w:pict>
          </mc:Fallback>
        </mc:AlternateContent>
      </w:r>
      <w:r>
        <w:rPr>
          <w:noProof/>
        </w:rPr>
        <w:drawing>
          <wp:anchor distT="0" distB="0" distL="114300" distR="114300" simplePos="0" relativeHeight="251691008" behindDoc="0" locked="0" layoutInCell="1" allowOverlap="1" wp14:anchorId="18DC75EC" wp14:editId="5CA4AAB6">
            <wp:simplePos x="485775" y="8791575"/>
            <wp:positionH relativeFrom="margin">
              <wp:align>left</wp:align>
            </wp:positionH>
            <wp:positionV relativeFrom="margin">
              <wp:align>bottom</wp:align>
            </wp:positionV>
            <wp:extent cx="2572385" cy="390525"/>
            <wp:effectExtent l="0" t="0" r="0" b="0"/>
            <wp:wrapSquare wrapText="bothSides"/>
            <wp:docPr id="1" name="Picture 1" title="Great Plains Q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O - GPQIN log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2583" cy="390525"/>
                    </a:xfrm>
                    <a:prstGeom prst="rect">
                      <a:avLst/>
                    </a:prstGeom>
                  </pic:spPr>
                </pic:pic>
              </a:graphicData>
            </a:graphic>
            <wp14:sizeRelH relativeFrom="margin">
              <wp14:pctWidth>0</wp14:pctWidth>
            </wp14:sizeRelH>
            <wp14:sizeRelV relativeFrom="margin">
              <wp14:pctHeight>0</wp14:pctHeight>
            </wp14:sizeRelV>
          </wp:anchor>
        </w:drawing>
      </w:r>
      <w:r w:rsidR="00DB660F">
        <w:t xml:space="preserve"> </w:t>
      </w:r>
    </w:p>
    <w:sectPr w:rsidR="00DB660F" w:rsidSect="00EA5F13">
      <w:headerReference w:type="default" r:id="rId11"/>
      <w:footerReference w:type="default" r:id="rId12"/>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C5F" w:rsidRDefault="00B73C5F" w:rsidP="00213162">
      <w:pPr>
        <w:spacing w:after="0" w:line="240" w:lineRule="auto"/>
      </w:pPr>
      <w:r>
        <w:separator/>
      </w:r>
    </w:p>
  </w:endnote>
  <w:endnote w:type="continuationSeparator" w:id="0">
    <w:p w:rsidR="00B73C5F" w:rsidRDefault="00B73C5F" w:rsidP="0021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024" w:rsidRDefault="00670024">
    <w:pPr>
      <w:pStyle w:val="Footer"/>
    </w:pPr>
    <w:r>
      <w:t>Date document developed/reviewed/revised/approved __________________ (</w:t>
    </w:r>
    <w:r w:rsidR="005663AC">
      <w:t xml:space="preserve">select </w:t>
    </w:r>
    <w:r>
      <w:t>one and date)</w:t>
    </w:r>
  </w:p>
  <w:p w:rsidR="00EA5F13" w:rsidRDefault="00EA5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C5F" w:rsidRDefault="00B73C5F" w:rsidP="00213162">
      <w:pPr>
        <w:spacing w:after="0" w:line="240" w:lineRule="auto"/>
      </w:pPr>
      <w:r>
        <w:separator/>
      </w:r>
    </w:p>
  </w:footnote>
  <w:footnote w:type="continuationSeparator" w:id="0">
    <w:p w:rsidR="00B73C5F" w:rsidRDefault="00B73C5F" w:rsidP="002131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024" w:rsidRDefault="006F0BD5">
    <w:pPr>
      <w:pStyle w:val="Header"/>
    </w:pPr>
    <w:r>
      <w:rPr>
        <w:noProof/>
      </w:rPr>
      <w:drawing>
        <wp:anchor distT="0" distB="0" distL="114300" distR="114300" simplePos="0" relativeHeight="251658240" behindDoc="1" locked="0" layoutInCell="1" allowOverlap="1" wp14:anchorId="5DA4CB83" wp14:editId="16204107">
          <wp:simplePos x="0" y="0"/>
          <wp:positionH relativeFrom="margin">
            <wp:posOffset>-476250</wp:posOffset>
          </wp:positionH>
          <wp:positionV relativeFrom="margin">
            <wp:posOffset>-695325</wp:posOffset>
          </wp:positionV>
          <wp:extent cx="7829550" cy="428625"/>
          <wp:effectExtent l="0" t="0" r="0" b="9525"/>
          <wp:wrapSquare wrapText="bothSides"/>
          <wp:docPr id="24" name="Picture 24" descr="Colored blocks" title="For design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QIN 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0" cy="428625"/>
                  </a:xfrm>
                  <a:prstGeom prst="rect">
                    <a:avLst/>
                  </a:prstGeom>
                </pic:spPr>
              </pic:pic>
            </a:graphicData>
          </a:graphic>
          <wp14:sizeRelH relativeFrom="page">
            <wp14:pctWidth>0</wp14:pctWidth>
          </wp14:sizeRelH>
          <wp14:sizeRelV relativeFrom="page">
            <wp14:pctHeight>0</wp14:pctHeight>
          </wp14:sizeRelV>
        </wp:anchor>
      </w:drawing>
    </w:r>
    <w:r w:rsidR="006F2D0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FA7"/>
    <w:multiLevelType w:val="hybridMultilevel"/>
    <w:tmpl w:val="68CCD1C6"/>
    <w:lvl w:ilvl="0" w:tplc="E54E5D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C03215"/>
    <w:multiLevelType w:val="hybridMultilevel"/>
    <w:tmpl w:val="72B06C46"/>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844D61"/>
    <w:multiLevelType w:val="hybridMultilevel"/>
    <w:tmpl w:val="6ED68A3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E72060"/>
    <w:multiLevelType w:val="multilevel"/>
    <w:tmpl w:val="61CE8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75275E"/>
    <w:multiLevelType w:val="hybridMultilevel"/>
    <w:tmpl w:val="EF124080"/>
    <w:lvl w:ilvl="0" w:tplc="E54E5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8551F7"/>
    <w:multiLevelType w:val="hybridMultilevel"/>
    <w:tmpl w:val="5E4E6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B01699"/>
    <w:multiLevelType w:val="hybridMultilevel"/>
    <w:tmpl w:val="0AC0B54A"/>
    <w:lvl w:ilvl="0" w:tplc="D0F047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BC6E9F"/>
    <w:multiLevelType w:val="hybridMultilevel"/>
    <w:tmpl w:val="9CC236F4"/>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082AC9"/>
    <w:multiLevelType w:val="hybridMultilevel"/>
    <w:tmpl w:val="3954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AE6B0D"/>
    <w:multiLevelType w:val="hybridMultilevel"/>
    <w:tmpl w:val="26C0F7F8"/>
    <w:lvl w:ilvl="0" w:tplc="E54E5D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EC6951"/>
    <w:multiLevelType w:val="hybridMultilevel"/>
    <w:tmpl w:val="313C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B76E9D"/>
    <w:multiLevelType w:val="hybridMultilevel"/>
    <w:tmpl w:val="92A2F4D0"/>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0619EF"/>
    <w:multiLevelType w:val="hybridMultilevel"/>
    <w:tmpl w:val="1C484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CD5CEA"/>
    <w:multiLevelType w:val="hybridMultilevel"/>
    <w:tmpl w:val="B6708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230B3E"/>
    <w:multiLevelType w:val="hybridMultilevel"/>
    <w:tmpl w:val="B1B8806C"/>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656CD0"/>
    <w:multiLevelType w:val="hybridMultilevel"/>
    <w:tmpl w:val="7AE8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F1D8C"/>
    <w:multiLevelType w:val="hybridMultilevel"/>
    <w:tmpl w:val="A502D4A8"/>
    <w:lvl w:ilvl="0" w:tplc="FDC298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731A3D"/>
    <w:multiLevelType w:val="hybridMultilevel"/>
    <w:tmpl w:val="228EF3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61D389D"/>
    <w:multiLevelType w:val="hybridMultilevel"/>
    <w:tmpl w:val="4B1CE57E"/>
    <w:lvl w:ilvl="0" w:tplc="E54E5D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176A15"/>
    <w:multiLevelType w:val="hybridMultilevel"/>
    <w:tmpl w:val="CF463CC8"/>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9E06A3"/>
    <w:multiLevelType w:val="hybridMultilevel"/>
    <w:tmpl w:val="9134FF84"/>
    <w:lvl w:ilvl="0" w:tplc="E54E5DAA">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3A1FD6"/>
    <w:multiLevelType w:val="hybridMultilevel"/>
    <w:tmpl w:val="3CECB93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8E2CA2"/>
    <w:multiLevelType w:val="hybridMultilevel"/>
    <w:tmpl w:val="0A1044B6"/>
    <w:lvl w:ilvl="0" w:tplc="7E68F8D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90056F9"/>
    <w:multiLevelType w:val="hybridMultilevel"/>
    <w:tmpl w:val="27EC0342"/>
    <w:lvl w:ilvl="0" w:tplc="E54E5D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AF42ABC"/>
    <w:multiLevelType w:val="hybridMultilevel"/>
    <w:tmpl w:val="62AE389A"/>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24"/>
  </w:num>
  <w:num w:numId="5">
    <w:abstractNumId w:val="3"/>
  </w:num>
  <w:num w:numId="6">
    <w:abstractNumId w:val="20"/>
  </w:num>
  <w:num w:numId="7">
    <w:abstractNumId w:val="4"/>
  </w:num>
  <w:num w:numId="8">
    <w:abstractNumId w:val="12"/>
  </w:num>
  <w:num w:numId="9">
    <w:abstractNumId w:val="19"/>
  </w:num>
  <w:num w:numId="10">
    <w:abstractNumId w:val="7"/>
  </w:num>
  <w:num w:numId="11">
    <w:abstractNumId w:val="17"/>
  </w:num>
  <w:num w:numId="12">
    <w:abstractNumId w:val="1"/>
  </w:num>
  <w:num w:numId="13">
    <w:abstractNumId w:val="22"/>
  </w:num>
  <w:num w:numId="14">
    <w:abstractNumId w:val="6"/>
  </w:num>
  <w:num w:numId="15">
    <w:abstractNumId w:val="14"/>
  </w:num>
  <w:num w:numId="16">
    <w:abstractNumId w:val="5"/>
  </w:num>
  <w:num w:numId="17">
    <w:abstractNumId w:val="2"/>
  </w:num>
  <w:num w:numId="18">
    <w:abstractNumId w:val="21"/>
  </w:num>
  <w:num w:numId="19">
    <w:abstractNumId w:val="23"/>
  </w:num>
  <w:num w:numId="20">
    <w:abstractNumId w:val="13"/>
  </w:num>
  <w:num w:numId="21">
    <w:abstractNumId w:val="15"/>
  </w:num>
  <w:num w:numId="22">
    <w:abstractNumId w:val="9"/>
  </w:num>
  <w:num w:numId="23">
    <w:abstractNumId w:val="18"/>
  </w:num>
  <w:num w:numId="24">
    <w:abstractNumId w:val="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F78"/>
    <w:rsid w:val="00011897"/>
    <w:rsid w:val="00055396"/>
    <w:rsid w:val="00082306"/>
    <w:rsid w:val="000B2AF9"/>
    <w:rsid w:val="000F39CB"/>
    <w:rsid w:val="000F5D8F"/>
    <w:rsid w:val="00137A17"/>
    <w:rsid w:val="00143827"/>
    <w:rsid w:val="00146172"/>
    <w:rsid w:val="00181ECE"/>
    <w:rsid w:val="00192B39"/>
    <w:rsid w:val="001C79BC"/>
    <w:rsid w:val="001D025E"/>
    <w:rsid w:val="001F6826"/>
    <w:rsid w:val="00201867"/>
    <w:rsid w:val="00213162"/>
    <w:rsid w:val="00231B33"/>
    <w:rsid w:val="00264B54"/>
    <w:rsid w:val="002B0776"/>
    <w:rsid w:val="002B0DB3"/>
    <w:rsid w:val="002C79DA"/>
    <w:rsid w:val="0031160D"/>
    <w:rsid w:val="00314683"/>
    <w:rsid w:val="003729AE"/>
    <w:rsid w:val="0039162A"/>
    <w:rsid w:val="003B3F26"/>
    <w:rsid w:val="003B4D7C"/>
    <w:rsid w:val="003E5F35"/>
    <w:rsid w:val="00400F32"/>
    <w:rsid w:val="00404DA4"/>
    <w:rsid w:val="00427E7D"/>
    <w:rsid w:val="00450817"/>
    <w:rsid w:val="00483D9A"/>
    <w:rsid w:val="004C0305"/>
    <w:rsid w:val="0050355D"/>
    <w:rsid w:val="005663AC"/>
    <w:rsid w:val="005952E9"/>
    <w:rsid w:val="005F1844"/>
    <w:rsid w:val="0064703B"/>
    <w:rsid w:val="00660AE0"/>
    <w:rsid w:val="00670024"/>
    <w:rsid w:val="00682A26"/>
    <w:rsid w:val="00695AB0"/>
    <w:rsid w:val="00696DA7"/>
    <w:rsid w:val="006A073C"/>
    <w:rsid w:val="006A61D9"/>
    <w:rsid w:val="006B76BE"/>
    <w:rsid w:val="006F0BD5"/>
    <w:rsid w:val="006F2D0C"/>
    <w:rsid w:val="00705C48"/>
    <w:rsid w:val="007311FF"/>
    <w:rsid w:val="00791F25"/>
    <w:rsid w:val="007D2510"/>
    <w:rsid w:val="007F3A8C"/>
    <w:rsid w:val="00837E8F"/>
    <w:rsid w:val="008430C8"/>
    <w:rsid w:val="00855772"/>
    <w:rsid w:val="00874883"/>
    <w:rsid w:val="00891ABC"/>
    <w:rsid w:val="00902B01"/>
    <w:rsid w:val="00916653"/>
    <w:rsid w:val="00963E2A"/>
    <w:rsid w:val="00994723"/>
    <w:rsid w:val="009A58A9"/>
    <w:rsid w:val="009E1EC5"/>
    <w:rsid w:val="00A00C3E"/>
    <w:rsid w:val="00B05FAC"/>
    <w:rsid w:val="00B1014C"/>
    <w:rsid w:val="00B14D68"/>
    <w:rsid w:val="00B34742"/>
    <w:rsid w:val="00B73C5F"/>
    <w:rsid w:val="00BA2AD5"/>
    <w:rsid w:val="00C03549"/>
    <w:rsid w:val="00C13F78"/>
    <w:rsid w:val="00C30D67"/>
    <w:rsid w:val="00C3355A"/>
    <w:rsid w:val="00C40D49"/>
    <w:rsid w:val="00C44CCC"/>
    <w:rsid w:val="00C510B0"/>
    <w:rsid w:val="00C6731F"/>
    <w:rsid w:val="00C77788"/>
    <w:rsid w:val="00C9036F"/>
    <w:rsid w:val="00D01EF2"/>
    <w:rsid w:val="00D273B5"/>
    <w:rsid w:val="00D36088"/>
    <w:rsid w:val="00D5728B"/>
    <w:rsid w:val="00DA34A6"/>
    <w:rsid w:val="00DB222B"/>
    <w:rsid w:val="00DB660F"/>
    <w:rsid w:val="00DE37AB"/>
    <w:rsid w:val="00E12C32"/>
    <w:rsid w:val="00E23C58"/>
    <w:rsid w:val="00E24C7F"/>
    <w:rsid w:val="00E34C3E"/>
    <w:rsid w:val="00E51BB8"/>
    <w:rsid w:val="00EA5F13"/>
    <w:rsid w:val="00EA70E3"/>
    <w:rsid w:val="00EB27D9"/>
    <w:rsid w:val="00EC7518"/>
    <w:rsid w:val="00ED0A74"/>
    <w:rsid w:val="00EE087E"/>
    <w:rsid w:val="00EE57BA"/>
    <w:rsid w:val="00EE6541"/>
    <w:rsid w:val="00EF4BA3"/>
    <w:rsid w:val="00F066E6"/>
    <w:rsid w:val="00F109F4"/>
    <w:rsid w:val="00F26B20"/>
    <w:rsid w:val="00F40845"/>
    <w:rsid w:val="00F70D4E"/>
    <w:rsid w:val="00FF2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438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3F78"/>
    <w:pPr>
      <w:autoSpaceDE w:val="0"/>
      <w:autoSpaceDN w:val="0"/>
      <w:adjustRightInd w:val="0"/>
      <w:spacing w:after="0" w:line="240" w:lineRule="auto"/>
    </w:pPr>
    <w:rPr>
      <w:rFonts w:ascii="Arial Black" w:hAnsi="Arial Black" w:cs="Arial Black"/>
      <w:color w:val="000000"/>
      <w:sz w:val="24"/>
      <w:szCs w:val="24"/>
    </w:rPr>
  </w:style>
  <w:style w:type="paragraph" w:styleId="BalloonText">
    <w:name w:val="Balloon Text"/>
    <w:basedOn w:val="Normal"/>
    <w:link w:val="BalloonTextChar"/>
    <w:uiPriority w:val="99"/>
    <w:semiHidden/>
    <w:unhideWhenUsed/>
    <w:rsid w:val="00C1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78"/>
    <w:rPr>
      <w:rFonts w:ascii="Tahoma" w:hAnsi="Tahoma" w:cs="Tahoma"/>
      <w:sz w:val="16"/>
      <w:szCs w:val="16"/>
    </w:rPr>
  </w:style>
  <w:style w:type="table" w:styleId="TableGrid">
    <w:name w:val="Table Grid"/>
    <w:basedOn w:val="TableNormal"/>
    <w:uiPriority w:val="59"/>
    <w:rsid w:val="0087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883"/>
    <w:pPr>
      <w:ind w:left="720"/>
      <w:contextualSpacing/>
    </w:pPr>
  </w:style>
  <w:style w:type="character" w:styleId="Hyperlink">
    <w:name w:val="Hyperlink"/>
    <w:basedOn w:val="DefaultParagraphFont"/>
    <w:uiPriority w:val="99"/>
    <w:unhideWhenUsed/>
    <w:rsid w:val="001D025E"/>
    <w:rPr>
      <w:color w:val="0000FF" w:themeColor="hyperlink"/>
      <w:u w:val="single"/>
    </w:rPr>
  </w:style>
  <w:style w:type="character" w:customStyle="1" w:styleId="Heading3Char">
    <w:name w:val="Heading 3 Char"/>
    <w:basedOn w:val="DefaultParagraphFont"/>
    <w:link w:val="Heading3"/>
    <w:uiPriority w:val="9"/>
    <w:semiHidden/>
    <w:rsid w:val="0014382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13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162"/>
  </w:style>
  <w:style w:type="paragraph" w:styleId="Footer">
    <w:name w:val="footer"/>
    <w:basedOn w:val="Normal"/>
    <w:link w:val="FooterChar"/>
    <w:uiPriority w:val="99"/>
    <w:unhideWhenUsed/>
    <w:rsid w:val="00213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162"/>
  </w:style>
  <w:style w:type="paragraph" w:customStyle="1" w:styleId="Pa8">
    <w:name w:val="Pa8"/>
    <w:basedOn w:val="Default"/>
    <w:next w:val="Default"/>
    <w:uiPriority w:val="99"/>
    <w:rsid w:val="00C6731F"/>
    <w:pPr>
      <w:spacing w:line="241" w:lineRule="atLeast"/>
    </w:pPr>
    <w:rPr>
      <w:rFonts w:ascii="Futura Std Light" w:hAnsi="Futura Std Light" w:cstheme="minorBidi"/>
      <w:color w:val="auto"/>
    </w:rPr>
  </w:style>
  <w:style w:type="paragraph" w:styleId="NoSpacing">
    <w:name w:val="No Spacing"/>
    <w:uiPriority w:val="1"/>
    <w:qFormat/>
    <w:rsid w:val="00682A2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438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3F78"/>
    <w:pPr>
      <w:autoSpaceDE w:val="0"/>
      <w:autoSpaceDN w:val="0"/>
      <w:adjustRightInd w:val="0"/>
      <w:spacing w:after="0" w:line="240" w:lineRule="auto"/>
    </w:pPr>
    <w:rPr>
      <w:rFonts w:ascii="Arial Black" w:hAnsi="Arial Black" w:cs="Arial Black"/>
      <w:color w:val="000000"/>
      <w:sz w:val="24"/>
      <w:szCs w:val="24"/>
    </w:rPr>
  </w:style>
  <w:style w:type="paragraph" w:styleId="BalloonText">
    <w:name w:val="Balloon Text"/>
    <w:basedOn w:val="Normal"/>
    <w:link w:val="BalloonTextChar"/>
    <w:uiPriority w:val="99"/>
    <w:semiHidden/>
    <w:unhideWhenUsed/>
    <w:rsid w:val="00C1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78"/>
    <w:rPr>
      <w:rFonts w:ascii="Tahoma" w:hAnsi="Tahoma" w:cs="Tahoma"/>
      <w:sz w:val="16"/>
      <w:szCs w:val="16"/>
    </w:rPr>
  </w:style>
  <w:style w:type="table" w:styleId="TableGrid">
    <w:name w:val="Table Grid"/>
    <w:basedOn w:val="TableNormal"/>
    <w:uiPriority w:val="59"/>
    <w:rsid w:val="0087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883"/>
    <w:pPr>
      <w:ind w:left="720"/>
      <w:contextualSpacing/>
    </w:pPr>
  </w:style>
  <w:style w:type="character" w:styleId="Hyperlink">
    <w:name w:val="Hyperlink"/>
    <w:basedOn w:val="DefaultParagraphFont"/>
    <w:uiPriority w:val="99"/>
    <w:unhideWhenUsed/>
    <w:rsid w:val="001D025E"/>
    <w:rPr>
      <w:color w:val="0000FF" w:themeColor="hyperlink"/>
      <w:u w:val="single"/>
    </w:rPr>
  </w:style>
  <w:style w:type="character" w:customStyle="1" w:styleId="Heading3Char">
    <w:name w:val="Heading 3 Char"/>
    <w:basedOn w:val="DefaultParagraphFont"/>
    <w:link w:val="Heading3"/>
    <w:uiPriority w:val="9"/>
    <w:semiHidden/>
    <w:rsid w:val="0014382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13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162"/>
  </w:style>
  <w:style w:type="paragraph" w:styleId="Footer">
    <w:name w:val="footer"/>
    <w:basedOn w:val="Normal"/>
    <w:link w:val="FooterChar"/>
    <w:uiPriority w:val="99"/>
    <w:unhideWhenUsed/>
    <w:rsid w:val="00213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162"/>
  </w:style>
  <w:style w:type="paragraph" w:customStyle="1" w:styleId="Pa8">
    <w:name w:val="Pa8"/>
    <w:basedOn w:val="Default"/>
    <w:next w:val="Default"/>
    <w:uiPriority w:val="99"/>
    <w:rsid w:val="00C6731F"/>
    <w:pPr>
      <w:spacing w:line="241" w:lineRule="atLeast"/>
    </w:pPr>
    <w:rPr>
      <w:rFonts w:ascii="Futura Std Light" w:hAnsi="Futura Std Light" w:cstheme="minorBidi"/>
      <w:color w:val="auto"/>
    </w:rPr>
  </w:style>
  <w:style w:type="paragraph" w:styleId="NoSpacing">
    <w:name w:val="No Spacing"/>
    <w:uiPriority w:val="1"/>
    <w:qFormat/>
    <w:rsid w:val="00682A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17414">
      <w:bodyDiv w:val="1"/>
      <w:marLeft w:val="0"/>
      <w:marRight w:val="0"/>
      <w:marTop w:val="0"/>
      <w:marBottom w:val="0"/>
      <w:divBdr>
        <w:top w:val="none" w:sz="0" w:space="0" w:color="auto"/>
        <w:left w:val="none" w:sz="0" w:space="0" w:color="auto"/>
        <w:bottom w:val="none" w:sz="0" w:space="0" w:color="auto"/>
        <w:right w:val="none" w:sz="0" w:space="0" w:color="auto"/>
      </w:divBdr>
    </w:div>
    <w:div w:id="1517769884">
      <w:bodyDiv w:val="1"/>
      <w:marLeft w:val="0"/>
      <w:marRight w:val="0"/>
      <w:marTop w:val="0"/>
      <w:marBottom w:val="0"/>
      <w:divBdr>
        <w:top w:val="none" w:sz="0" w:space="0" w:color="auto"/>
        <w:left w:val="none" w:sz="0" w:space="0" w:color="auto"/>
        <w:bottom w:val="none" w:sz="0" w:space="0" w:color="auto"/>
        <w:right w:val="none" w:sz="0" w:space="0" w:color="auto"/>
      </w:divBdr>
    </w:div>
    <w:div w:id="1554468365">
      <w:bodyDiv w:val="1"/>
      <w:marLeft w:val="0"/>
      <w:marRight w:val="0"/>
      <w:marTop w:val="0"/>
      <w:marBottom w:val="0"/>
      <w:divBdr>
        <w:top w:val="none" w:sz="0" w:space="0" w:color="auto"/>
        <w:left w:val="none" w:sz="0" w:space="0" w:color="auto"/>
        <w:bottom w:val="none" w:sz="0" w:space="0" w:color="auto"/>
        <w:right w:val="none" w:sz="0" w:space="0" w:color="auto"/>
      </w:divBdr>
      <w:divsChild>
        <w:div w:id="137500328">
          <w:marLeft w:val="547"/>
          <w:marRight w:val="0"/>
          <w:marTop w:val="144"/>
          <w:marBottom w:val="0"/>
          <w:divBdr>
            <w:top w:val="none" w:sz="0" w:space="0" w:color="auto"/>
            <w:left w:val="none" w:sz="0" w:space="0" w:color="auto"/>
            <w:bottom w:val="none" w:sz="0" w:space="0" w:color="auto"/>
            <w:right w:val="none" w:sz="0" w:space="0" w:color="auto"/>
          </w:divBdr>
        </w:div>
        <w:div w:id="301347852">
          <w:marLeft w:val="547"/>
          <w:marRight w:val="0"/>
          <w:marTop w:val="144"/>
          <w:marBottom w:val="0"/>
          <w:divBdr>
            <w:top w:val="none" w:sz="0" w:space="0" w:color="auto"/>
            <w:left w:val="none" w:sz="0" w:space="0" w:color="auto"/>
            <w:bottom w:val="none" w:sz="0" w:space="0" w:color="auto"/>
            <w:right w:val="none" w:sz="0" w:space="0" w:color="auto"/>
          </w:divBdr>
        </w:div>
        <w:div w:id="996222943">
          <w:marLeft w:val="547"/>
          <w:marRight w:val="0"/>
          <w:marTop w:val="144"/>
          <w:marBottom w:val="0"/>
          <w:divBdr>
            <w:top w:val="none" w:sz="0" w:space="0" w:color="auto"/>
            <w:left w:val="none" w:sz="0" w:space="0" w:color="auto"/>
            <w:bottom w:val="none" w:sz="0" w:space="0" w:color="auto"/>
            <w:right w:val="none" w:sz="0" w:space="0" w:color="auto"/>
          </w:divBdr>
        </w:div>
        <w:div w:id="888229209">
          <w:marLeft w:val="547"/>
          <w:marRight w:val="0"/>
          <w:marTop w:val="144"/>
          <w:marBottom w:val="0"/>
          <w:divBdr>
            <w:top w:val="none" w:sz="0" w:space="0" w:color="auto"/>
            <w:left w:val="none" w:sz="0" w:space="0" w:color="auto"/>
            <w:bottom w:val="none" w:sz="0" w:space="0" w:color="auto"/>
            <w:right w:val="none" w:sz="0" w:space="0" w:color="auto"/>
          </w:divBdr>
        </w:div>
        <w:div w:id="187986565">
          <w:marLeft w:val="547"/>
          <w:marRight w:val="0"/>
          <w:marTop w:val="144"/>
          <w:marBottom w:val="0"/>
          <w:divBdr>
            <w:top w:val="none" w:sz="0" w:space="0" w:color="auto"/>
            <w:left w:val="none" w:sz="0" w:space="0" w:color="auto"/>
            <w:bottom w:val="none" w:sz="0" w:space="0" w:color="auto"/>
            <w:right w:val="none" w:sz="0" w:space="0" w:color="auto"/>
          </w:divBdr>
        </w:div>
        <w:div w:id="555436600">
          <w:marLeft w:val="547"/>
          <w:marRight w:val="0"/>
          <w:marTop w:val="144"/>
          <w:marBottom w:val="0"/>
          <w:divBdr>
            <w:top w:val="none" w:sz="0" w:space="0" w:color="auto"/>
            <w:left w:val="none" w:sz="0" w:space="0" w:color="auto"/>
            <w:bottom w:val="none" w:sz="0" w:space="0" w:color="auto"/>
            <w:right w:val="none" w:sz="0" w:space="0" w:color="auto"/>
          </w:divBdr>
        </w:div>
      </w:divsChild>
    </w:div>
    <w:div w:id="1683362999">
      <w:bodyDiv w:val="1"/>
      <w:marLeft w:val="0"/>
      <w:marRight w:val="0"/>
      <w:marTop w:val="0"/>
      <w:marBottom w:val="0"/>
      <w:divBdr>
        <w:top w:val="none" w:sz="0" w:space="0" w:color="auto"/>
        <w:left w:val="none" w:sz="0" w:space="0" w:color="auto"/>
        <w:bottom w:val="none" w:sz="0" w:space="0" w:color="auto"/>
        <w:right w:val="none" w:sz="0" w:space="0" w:color="auto"/>
      </w:divBdr>
      <w:divsChild>
        <w:div w:id="1044256715">
          <w:marLeft w:val="0"/>
          <w:marRight w:val="0"/>
          <w:marTop w:val="0"/>
          <w:marBottom w:val="0"/>
          <w:divBdr>
            <w:top w:val="none" w:sz="0" w:space="0" w:color="auto"/>
            <w:left w:val="none" w:sz="0" w:space="0" w:color="auto"/>
            <w:bottom w:val="none" w:sz="0" w:space="0" w:color="auto"/>
            <w:right w:val="none" w:sz="0" w:space="0" w:color="auto"/>
          </w:divBdr>
          <w:divsChild>
            <w:div w:id="15599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s://www.cdc.gov/longtermcare/prevention/antibioti-stewardship.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AFEAE-84D6-42BB-BF3B-C03EDF08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1581</Words>
  <Characters>9015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Lauckner, Michelle</dc:creator>
  <cp:lastModifiedBy>ad3465</cp:lastModifiedBy>
  <cp:revision>7</cp:revision>
  <cp:lastPrinted>2017-10-25T21:23:00Z</cp:lastPrinted>
  <dcterms:created xsi:type="dcterms:W3CDTF">2017-10-25T21:24:00Z</dcterms:created>
  <dcterms:modified xsi:type="dcterms:W3CDTF">2017-10-31T18:52:00Z</dcterms:modified>
</cp:coreProperties>
</file>